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sdt>
          <w:sdtPr>
            <w:rPr>
              <w:rFonts w:ascii="Arial" w:hAnsi="Arial" w:cs="Arial"/>
              <w:color w:val="000000" w:themeColor="text1"/>
            </w:rPr>
            <w:id w:val="890314035"/>
            <w:docPartObj>
              <w:docPartGallery w:val="Cover Pages"/>
              <w:docPartUnique/>
            </w:docPartObj>
          </w:sdtPr>
          <w:sdtEndPr>
            <w:rPr>
              <w:b/>
              <w:bCs/>
              <w:sz w:val="24"/>
              <w:szCs w:val="24"/>
            </w:rPr>
          </w:sdtEndPr>
          <w:sdtContent>
            <w:p w:rsidR="003D4304" w:rsidRPr="00AF0A09" w:rsidRDefault="00F1648B" w:rsidP="003D4304">
              <w:pPr>
                <w:pStyle w:val="Encabezado"/>
                <w:jc w:val="center"/>
                <w:rPr>
                  <w:rFonts w:ascii="Arial" w:hAnsi="Arial" w:cs="Arial"/>
                  <w:b/>
                  <w:color w:val="000000" w:themeColor="text1"/>
                  <w:sz w:val="88"/>
                  <w:szCs w:val="88"/>
                </w:rPr>
              </w:pPr>
              <w:r w:rsidRPr="00AF0A09">
                <w:rPr>
                  <w:rFonts w:ascii="Arial" w:hAnsi="Arial" w:cs="Arial"/>
                  <w:b/>
                  <w:bCs/>
                  <w:color w:val="000000" w:themeColor="text1"/>
                  <w:sz w:val="88"/>
                  <w:szCs w:val="88"/>
                </w:rPr>
                <w:t>PROTOCOLO</w:t>
              </w:r>
              <w:r w:rsidR="003D4304" w:rsidRPr="00AF0A09">
                <w:rPr>
                  <w:rFonts w:ascii="Arial" w:hAnsi="Arial" w:cs="Arial"/>
                  <w:b/>
                  <w:bCs/>
                  <w:color w:val="000000" w:themeColor="text1"/>
                  <w:sz w:val="88"/>
                  <w:szCs w:val="88"/>
                </w:rPr>
                <w:t xml:space="preserve"> DE </w:t>
              </w:r>
              <w:r w:rsidR="003D4304" w:rsidRPr="00AF0A09">
                <w:rPr>
                  <w:rFonts w:ascii="Arial" w:hAnsi="Arial" w:cs="Arial"/>
                  <w:b/>
                  <w:color w:val="000000" w:themeColor="text1"/>
                  <w:sz w:val="88"/>
                  <w:szCs w:val="88"/>
                </w:rPr>
                <w:t xml:space="preserve">MANEJO </w:t>
              </w:r>
            </w:p>
            <w:p w:rsidR="003D4304" w:rsidRPr="00AF0A09" w:rsidRDefault="00410781" w:rsidP="003D4304">
              <w:pPr>
                <w:jc w:val="center"/>
                <w:rPr>
                  <w:rFonts w:ascii="Arial" w:eastAsia="Times New Roman" w:hAnsi="Arial" w:cs="Arial"/>
                  <w:b/>
                  <w:color w:val="000000" w:themeColor="text1"/>
                  <w:sz w:val="88"/>
                  <w:szCs w:val="88"/>
                  <w:lang w:eastAsia="es-CO"/>
                </w:rPr>
              </w:pPr>
              <w:r w:rsidRPr="00AF0A09">
                <w:rPr>
                  <w:rFonts w:ascii="Arial" w:hAnsi="Arial" w:cs="Arial"/>
                  <w:b/>
                  <w:color w:val="000000" w:themeColor="text1"/>
                  <w:sz w:val="88"/>
                  <w:szCs w:val="88"/>
                </w:rPr>
                <w:t>DE REANIMACIÓN CARDIO-PULMONAR</w:t>
              </w:r>
              <w:r w:rsidR="003D4304" w:rsidRPr="00AF0A09">
                <w:rPr>
                  <w:rFonts w:ascii="Arial" w:hAnsi="Arial" w:cs="Arial"/>
                  <w:b/>
                  <w:color w:val="000000" w:themeColor="text1"/>
                  <w:sz w:val="88"/>
                  <w:szCs w:val="88"/>
                </w:rPr>
                <w:t xml:space="preserve"> </w:t>
              </w:r>
            </w:p>
            <w:p w:rsidR="003D4304" w:rsidRPr="001C12BE" w:rsidRDefault="00AF0A09" w:rsidP="003D4304">
              <w:pPr>
                <w:spacing w:after="160" w:line="259" w:lineRule="auto"/>
                <w:jc w:val="center"/>
                <w:rPr>
                  <w:rFonts w:ascii="Arial" w:eastAsia="Times New Roman" w:hAnsi="Arial" w:cs="Arial"/>
                  <w:b/>
                  <w:color w:val="000000" w:themeColor="text1"/>
                  <w:sz w:val="24"/>
                  <w:szCs w:val="24"/>
                  <w:lang w:eastAsia="es-CO"/>
                </w:rPr>
              </w:pPr>
              <w:r w:rsidRPr="001C12BE">
                <w:rPr>
                  <w:rFonts w:ascii="Arial" w:hAnsi="Arial" w:cs="Arial"/>
                  <w:b/>
                  <w:iCs/>
                  <w:noProof/>
                  <w:color w:val="000000" w:themeColor="text1"/>
                  <w:sz w:val="72"/>
                  <w:szCs w:val="72"/>
                  <w:lang w:eastAsia="es-CO"/>
                </w:rPr>
                <w:drawing>
                  <wp:anchor distT="0" distB="0" distL="114300" distR="114300" simplePos="0" relativeHeight="251659264" behindDoc="1" locked="0" layoutInCell="1" allowOverlap="1" wp14:anchorId="3EEE7077" wp14:editId="5C5D5CBF">
                    <wp:simplePos x="0" y="0"/>
                    <wp:positionH relativeFrom="margin">
                      <wp:posOffset>700405</wp:posOffset>
                    </wp:positionH>
                    <wp:positionV relativeFrom="margin">
                      <wp:posOffset>3662680</wp:posOffset>
                    </wp:positionV>
                    <wp:extent cx="4371975" cy="4295140"/>
                    <wp:effectExtent l="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371975" cy="4295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4304" w:rsidRPr="001C12BE" w:rsidRDefault="003D4304" w:rsidP="003D4304">
              <w:pPr>
                <w:spacing w:after="160" w:line="259" w:lineRule="auto"/>
                <w:jc w:val="center"/>
                <w:rPr>
                  <w:rFonts w:ascii="Arial" w:eastAsia="Times New Roman" w:hAnsi="Arial" w:cs="Arial"/>
                  <w:b/>
                  <w:color w:val="000000" w:themeColor="text1"/>
                  <w:sz w:val="24"/>
                  <w:szCs w:val="24"/>
                  <w:lang w:eastAsia="es-CO"/>
                </w:rPr>
              </w:pPr>
            </w:p>
            <w:p w:rsidR="003D4304" w:rsidRDefault="003D4304" w:rsidP="003D4304">
              <w:pPr>
                <w:spacing w:after="160" w:line="259" w:lineRule="auto"/>
                <w:jc w:val="center"/>
                <w:rPr>
                  <w:rFonts w:ascii="Arial" w:eastAsia="Times New Roman" w:hAnsi="Arial" w:cs="Arial"/>
                  <w:b/>
                  <w:color w:val="000000" w:themeColor="text1"/>
                  <w:sz w:val="24"/>
                  <w:szCs w:val="24"/>
                  <w:lang w:eastAsia="es-CO"/>
                </w:rPr>
              </w:pPr>
            </w:p>
            <w:p w:rsidR="00410781" w:rsidRDefault="00410781" w:rsidP="003D4304">
              <w:pPr>
                <w:spacing w:after="160" w:line="259" w:lineRule="auto"/>
                <w:jc w:val="center"/>
                <w:rPr>
                  <w:rFonts w:ascii="Arial" w:eastAsia="Times New Roman" w:hAnsi="Arial" w:cs="Arial"/>
                  <w:b/>
                  <w:color w:val="000000" w:themeColor="text1"/>
                  <w:sz w:val="24"/>
                  <w:szCs w:val="24"/>
                  <w:lang w:eastAsia="es-CO"/>
                </w:rPr>
              </w:pPr>
            </w:p>
            <w:p w:rsidR="00410781" w:rsidRPr="001C12BE" w:rsidRDefault="00410781" w:rsidP="003D4304">
              <w:pPr>
                <w:spacing w:after="160" w:line="259" w:lineRule="auto"/>
                <w:jc w:val="center"/>
                <w:rPr>
                  <w:rFonts w:ascii="Arial" w:eastAsia="Times New Roman" w:hAnsi="Arial" w:cs="Arial"/>
                  <w:b/>
                  <w:color w:val="000000" w:themeColor="text1"/>
                  <w:sz w:val="24"/>
                  <w:szCs w:val="24"/>
                  <w:lang w:eastAsia="es-CO"/>
                </w:rPr>
              </w:pPr>
            </w:p>
            <w:p w:rsidR="003D4304" w:rsidRPr="001C12BE" w:rsidRDefault="003D4304" w:rsidP="003D4304">
              <w:pPr>
                <w:rPr>
                  <w:rFonts w:ascii="Arial" w:hAnsi="Arial" w:cs="Arial"/>
                  <w:color w:val="000000" w:themeColor="text1"/>
                </w:rPr>
              </w:pPr>
            </w:p>
            <w:p w:rsidR="003D4304" w:rsidRPr="001C12BE" w:rsidRDefault="003D4304" w:rsidP="003D4304">
              <w:pPr>
                <w:rPr>
                  <w:rFonts w:ascii="Arial" w:hAnsi="Arial" w:cs="Arial"/>
                  <w:color w:val="000000" w:themeColor="text1"/>
                </w:rPr>
              </w:pPr>
            </w:p>
            <w:p w:rsidR="003D4304" w:rsidRPr="001C12BE" w:rsidRDefault="00C961D7" w:rsidP="003D4304">
              <w:pPr>
                <w:rPr>
                  <w:rFonts w:ascii="Arial" w:hAnsi="Arial" w:cs="Arial"/>
                  <w:b/>
                  <w:bCs/>
                  <w:color w:val="000000" w:themeColor="text1"/>
                  <w:sz w:val="24"/>
                  <w:szCs w:val="24"/>
                </w:rPr>
              </w:pPr>
            </w:p>
          </w:sdtContent>
        </w:sdt>
        <w:p w:rsidR="003D4304" w:rsidRDefault="003D4304" w:rsidP="003D4304">
          <w:pPr>
            <w:jc w:val="both"/>
            <w:rPr>
              <w:rFonts w:ascii="Arial" w:hAnsi="Arial" w:cs="Arial"/>
              <w:color w:val="000000" w:themeColor="text1"/>
              <w:sz w:val="24"/>
              <w:szCs w:val="24"/>
            </w:rPr>
          </w:pPr>
          <w:r w:rsidRPr="001C12BE">
            <w:rPr>
              <w:rFonts w:ascii="Arial" w:hAnsi="Arial" w:cs="Arial"/>
              <w:color w:val="000000" w:themeColor="text1"/>
              <w:sz w:val="24"/>
              <w:szCs w:val="24"/>
            </w:rPr>
            <w:t xml:space="preserve"> </w:t>
          </w:r>
        </w:p>
        <w:p w:rsidR="00637232" w:rsidRDefault="00637232" w:rsidP="003D4304">
          <w:pPr>
            <w:jc w:val="both"/>
            <w:rPr>
              <w:rFonts w:ascii="Arial" w:hAnsi="Arial" w:cs="Arial"/>
              <w:color w:val="000000" w:themeColor="text1"/>
              <w:sz w:val="24"/>
              <w:szCs w:val="24"/>
            </w:rPr>
          </w:pPr>
        </w:p>
        <w:p w:rsidR="00637232" w:rsidRDefault="00637232" w:rsidP="003D4304">
          <w:pPr>
            <w:jc w:val="both"/>
            <w:rPr>
              <w:rFonts w:ascii="Arial" w:hAnsi="Arial" w:cs="Arial"/>
              <w:color w:val="000000" w:themeColor="text1"/>
              <w:sz w:val="24"/>
              <w:szCs w:val="24"/>
            </w:rPr>
          </w:pPr>
        </w:p>
        <w:p w:rsidR="00637232" w:rsidRDefault="00637232" w:rsidP="003D4304">
          <w:pPr>
            <w:jc w:val="both"/>
            <w:rPr>
              <w:rFonts w:ascii="Arial" w:hAnsi="Arial" w:cs="Arial"/>
              <w:color w:val="000000" w:themeColor="text1"/>
              <w:sz w:val="24"/>
              <w:szCs w:val="24"/>
            </w:rPr>
          </w:pPr>
        </w:p>
        <w:p w:rsidR="00637232" w:rsidRDefault="00637232" w:rsidP="003D4304">
          <w:pPr>
            <w:jc w:val="both"/>
            <w:rPr>
              <w:rFonts w:ascii="Arial" w:hAnsi="Arial" w:cs="Arial"/>
              <w:color w:val="000000" w:themeColor="text1"/>
              <w:sz w:val="24"/>
              <w:szCs w:val="24"/>
            </w:rPr>
          </w:pPr>
        </w:p>
        <w:p w:rsidR="00637232" w:rsidRDefault="00637232" w:rsidP="003D4304">
          <w:pPr>
            <w:jc w:val="both"/>
            <w:rPr>
              <w:rFonts w:ascii="Arial" w:hAnsi="Arial" w:cs="Arial"/>
              <w:color w:val="000000" w:themeColor="text1"/>
              <w:sz w:val="24"/>
              <w:szCs w:val="24"/>
            </w:rPr>
          </w:pPr>
        </w:p>
        <w:p w:rsidR="00637232" w:rsidRDefault="00637232" w:rsidP="003D4304">
          <w:pPr>
            <w:jc w:val="both"/>
            <w:rPr>
              <w:rFonts w:ascii="Arial" w:hAnsi="Arial" w:cs="Arial"/>
              <w:color w:val="000000" w:themeColor="text1"/>
              <w:sz w:val="24"/>
              <w:szCs w:val="24"/>
            </w:rPr>
          </w:pPr>
        </w:p>
        <w:p w:rsidR="003B76FA" w:rsidRDefault="00C961D7" w:rsidP="003B76FA">
          <w:pPr>
            <w:rPr>
              <w:rFonts w:ascii="Arial" w:hAnsi="Arial" w:cs="Arial"/>
              <w:b/>
              <w:bCs/>
              <w:sz w:val="24"/>
              <w:szCs w:val="24"/>
            </w:rPr>
          </w:pPr>
        </w:p>
      </w:sdtContent>
    </w:sdt>
    <w:sdt>
      <w:sdtPr>
        <w:rPr>
          <w:rFonts w:asciiTheme="minorHAnsi" w:eastAsiaTheme="minorHAnsi" w:hAnsiTheme="minorHAnsi" w:cs="Arial"/>
          <w:sz w:val="22"/>
          <w:szCs w:val="24"/>
          <w:lang w:val="es-ES" w:eastAsia="en-US"/>
        </w:rPr>
        <w:id w:val="-1940820561"/>
        <w:docPartObj>
          <w:docPartGallery w:val="Table of Contents"/>
          <w:docPartUnique/>
        </w:docPartObj>
      </w:sdtPr>
      <w:sdtEndPr>
        <w:rPr>
          <w:b/>
          <w:bCs/>
        </w:rPr>
      </w:sdtEndPr>
      <w:sdtContent>
        <w:p w:rsidR="00AE3FE7" w:rsidRPr="00CB1681" w:rsidRDefault="00AE3FE7">
          <w:pPr>
            <w:pStyle w:val="TtulodeTDC"/>
            <w:rPr>
              <w:rFonts w:cs="Arial"/>
              <w:b/>
              <w:color w:val="000000" w:themeColor="text1"/>
              <w:szCs w:val="24"/>
              <w:lang w:val="es-ES"/>
            </w:rPr>
          </w:pPr>
          <w:r w:rsidRPr="00CB1681">
            <w:rPr>
              <w:rFonts w:cs="Arial"/>
              <w:b/>
              <w:color w:val="000000" w:themeColor="text1"/>
              <w:szCs w:val="24"/>
              <w:lang w:val="es-ES"/>
            </w:rPr>
            <w:t>Contenido</w:t>
          </w:r>
        </w:p>
        <w:p w:rsidR="00E118FC" w:rsidRPr="00CB1681" w:rsidRDefault="00E118FC" w:rsidP="00E118FC">
          <w:pPr>
            <w:rPr>
              <w:rFonts w:ascii="Arial" w:hAnsi="Arial" w:cs="Arial"/>
              <w:b/>
              <w:color w:val="000000" w:themeColor="text1"/>
              <w:sz w:val="24"/>
              <w:szCs w:val="24"/>
              <w:lang w:val="es-ES" w:eastAsia="es-CO"/>
            </w:rPr>
          </w:pPr>
        </w:p>
        <w:p w:rsidR="00CB1681" w:rsidRPr="00CB1681" w:rsidRDefault="00AE3FE7">
          <w:pPr>
            <w:pStyle w:val="TDC1"/>
            <w:rPr>
              <w:rFonts w:ascii="Arial" w:eastAsiaTheme="minorEastAsia" w:hAnsi="Arial" w:cs="Arial"/>
              <w:noProof/>
              <w:sz w:val="24"/>
              <w:szCs w:val="24"/>
              <w:lang w:eastAsia="es-CO"/>
            </w:rPr>
          </w:pPr>
          <w:r w:rsidRPr="00CB1681">
            <w:rPr>
              <w:rFonts w:ascii="Arial" w:hAnsi="Arial" w:cs="Arial"/>
              <w:sz w:val="24"/>
              <w:szCs w:val="24"/>
            </w:rPr>
            <w:fldChar w:fldCharType="begin"/>
          </w:r>
          <w:r w:rsidRPr="00CB1681">
            <w:rPr>
              <w:rFonts w:ascii="Arial" w:hAnsi="Arial" w:cs="Arial"/>
              <w:sz w:val="24"/>
              <w:szCs w:val="24"/>
            </w:rPr>
            <w:instrText xml:space="preserve"> TOC \o "1-3" \h \z \u </w:instrText>
          </w:r>
          <w:r w:rsidRPr="00CB1681">
            <w:rPr>
              <w:rFonts w:ascii="Arial" w:hAnsi="Arial" w:cs="Arial"/>
              <w:sz w:val="24"/>
              <w:szCs w:val="24"/>
            </w:rPr>
            <w:fldChar w:fldCharType="separate"/>
          </w:r>
          <w:hyperlink w:anchor="_Toc505672081" w:history="1">
            <w:r w:rsidR="00CB1681" w:rsidRPr="00CB1681">
              <w:rPr>
                <w:rStyle w:val="Hipervnculo"/>
                <w:rFonts w:ascii="Arial" w:hAnsi="Arial" w:cs="Arial"/>
                <w:b/>
                <w:noProof/>
                <w:sz w:val="24"/>
                <w:szCs w:val="24"/>
              </w:rPr>
              <w:t>1.</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DEFINICIÓN</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_Toc505672081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sidR="00C961D7">
              <w:rPr>
                <w:rFonts w:ascii="Arial" w:hAnsi="Arial" w:cs="Arial"/>
                <w:noProof/>
                <w:webHidden/>
                <w:sz w:val="24"/>
                <w:szCs w:val="24"/>
              </w:rPr>
              <w:t>3</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085" w:history="1">
            <w:r w:rsidR="00CB1681" w:rsidRPr="00CB1681">
              <w:rPr>
                <w:rStyle w:val="Hipervnculo"/>
                <w:rFonts w:ascii="Arial" w:hAnsi="Arial" w:cs="Arial"/>
                <w:b/>
                <w:noProof/>
                <w:sz w:val="24"/>
                <w:szCs w:val="24"/>
              </w:rPr>
              <w:t>2.</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EPIDEMIOLOGIA</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_Toc505672085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3</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089" w:history="1">
            <w:r w:rsidR="00CB1681" w:rsidRPr="00CB1681">
              <w:rPr>
                <w:rStyle w:val="Hipervnculo"/>
                <w:rFonts w:ascii="Arial" w:hAnsi="Arial" w:cs="Arial"/>
                <w:b/>
                <w:noProof/>
                <w:sz w:val="24"/>
                <w:szCs w:val="24"/>
              </w:rPr>
              <w:t>3.</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CAUSAS</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_Toc505672089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4</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103" w:history="1">
            <w:r w:rsidR="00CB1681" w:rsidRPr="00CB1681">
              <w:rPr>
                <w:rStyle w:val="Hipervnculo"/>
                <w:rFonts w:ascii="Arial" w:hAnsi="Arial" w:cs="Arial"/>
                <w:b/>
                <w:noProof/>
                <w:sz w:val="24"/>
                <w:szCs w:val="24"/>
              </w:rPr>
              <w:t>4.</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CLASIFICACIÓN</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_Toc505672103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5</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109" w:history="1">
            <w:r w:rsidR="00CB1681" w:rsidRPr="00CB1681">
              <w:rPr>
                <w:rStyle w:val="Hipervnculo"/>
                <w:rFonts w:ascii="Arial" w:hAnsi="Arial" w:cs="Arial"/>
                <w:b/>
                <w:noProof/>
                <w:sz w:val="24"/>
                <w:szCs w:val="24"/>
              </w:rPr>
              <w:t>5.</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PROCEDIMIENTO Y/O ACTIVIDADES</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_Toc505672109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5</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121" w:history="1">
            <w:r w:rsidR="00CB1681" w:rsidRPr="00CB1681">
              <w:rPr>
                <w:rStyle w:val="Hipervnculo"/>
                <w:rFonts w:ascii="Arial" w:hAnsi="Arial" w:cs="Arial"/>
                <w:b/>
                <w:noProof/>
                <w:sz w:val="24"/>
                <w:szCs w:val="24"/>
              </w:rPr>
              <w:t>6.</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PASOS (ABC) DE LA RCPC</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_Toc505672121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7</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131" w:history="1">
            <w:r w:rsidR="00CB1681" w:rsidRPr="00CB1681">
              <w:rPr>
                <w:rStyle w:val="Hipervnculo"/>
                <w:rFonts w:ascii="Arial" w:hAnsi="Arial" w:cs="Arial"/>
                <w:b/>
                <w:noProof/>
                <w:sz w:val="24"/>
                <w:szCs w:val="24"/>
              </w:rPr>
              <w:t>7.</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CADENA DE SUPERVIVENCIA</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_Toc505672131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7</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140" w:history="1">
            <w:r w:rsidR="00CB1681" w:rsidRPr="00CB1681">
              <w:rPr>
                <w:rStyle w:val="Hipervnculo"/>
                <w:rFonts w:ascii="Arial" w:hAnsi="Arial" w:cs="Arial"/>
                <w:b/>
                <w:noProof/>
                <w:sz w:val="24"/>
                <w:szCs w:val="24"/>
              </w:rPr>
              <w:t>8.</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DOCUMENTOS DE REFERENCIA</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_Toc505672140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8</w:t>
            </w:r>
            <w:r w:rsidR="00CB1681" w:rsidRPr="00CB1681">
              <w:rPr>
                <w:rFonts w:ascii="Arial" w:hAnsi="Arial" w:cs="Arial"/>
                <w:noProof/>
                <w:webHidden/>
                <w:sz w:val="24"/>
                <w:szCs w:val="24"/>
              </w:rPr>
              <w:fldChar w:fldCharType="end"/>
            </w:r>
          </w:hyperlink>
        </w:p>
        <w:p w:rsidR="00CB1681" w:rsidRPr="00CB1681" w:rsidRDefault="00C961D7">
          <w:pPr>
            <w:pStyle w:val="TDC1"/>
            <w:rPr>
              <w:rFonts w:ascii="Arial" w:eastAsiaTheme="minorEastAsia" w:hAnsi="Arial" w:cs="Arial"/>
              <w:noProof/>
              <w:sz w:val="24"/>
              <w:szCs w:val="24"/>
              <w:lang w:eastAsia="es-CO"/>
            </w:rPr>
          </w:pPr>
          <w:hyperlink w:anchor="_Toc505672141" w:history="1">
            <w:r w:rsidR="00CB1681" w:rsidRPr="00CB1681">
              <w:rPr>
                <w:rStyle w:val="Hipervnculo"/>
                <w:rFonts w:ascii="Arial" w:hAnsi="Arial" w:cs="Arial"/>
                <w:b/>
                <w:noProof/>
                <w:sz w:val="24"/>
                <w:szCs w:val="24"/>
              </w:rPr>
              <w:t>9.</w:t>
            </w:r>
            <w:r w:rsidR="00CB1681" w:rsidRPr="00CB1681">
              <w:rPr>
                <w:rFonts w:ascii="Arial" w:eastAsiaTheme="minorEastAsia" w:hAnsi="Arial" w:cs="Arial"/>
                <w:noProof/>
                <w:sz w:val="24"/>
                <w:szCs w:val="24"/>
                <w:lang w:eastAsia="es-CO"/>
              </w:rPr>
              <w:tab/>
            </w:r>
            <w:r w:rsidR="00CB1681" w:rsidRPr="00CB1681">
              <w:rPr>
                <w:rStyle w:val="Hipervnculo"/>
                <w:rFonts w:ascii="Arial" w:hAnsi="Arial" w:cs="Arial"/>
                <w:b/>
                <w:noProof/>
                <w:sz w:val="24"/>
                <w:szCs w:val="24"/>
              </w:rPr>
              <w:t>CONTROL DE REVISIONES Y CAMBIOS DEL DOCUMENTO</w:t>
            </w:r>
            <w:r w:rsidR="00CB1681" w:rsidRPr="00CB1681">
              <w:rPr>
                <w:rFonts w:ascii="Arial" w:hAnsi="Arial" w:cs="Arial"/>
                <w:noProof/>
                <w:webHidden/>
                <w:sz w:val="24"/>
                <w:szCs w:val="24"/>
              </w:rPr>
              <w:tab/>
            </w:r>
            <w:r w:rsidR="00CB1681" w:rsidRPr="00CB1681">
              <w:rPr>
                <w:rFonts w:ascii="Arial" w:hAnsi="Arial" w:cs="Arial"/>
                <w:noProof/>
                <w:webHidden/>
                <w:sz w:val="24"/>
                <w:szCs w:val="24"/>
              </w:rPr>
              <w:fldChar w:fldCharType="begin"/>
            </w:r>
            <w:r w:rsidR="00CB1681" w:rsidRPr="00CB1681">
              <w:rPr>
                <w:rFonts w:ascii="Arial" w:hAnsi="Arial" w:cs="Arial"/>
                <w:noProof/>
                <w:webHidden/>
                <w:sz w:val="24"/>
                <w:szCs w:val="24"/>
              </w:rPr>
              <w:instrText xml:space="preserve"> PAGEREF _Toc505672141 \h </w:instrText>
            </w:r>
            <w:r w:rsidR="00CB1681" w:rsidRPr="00CB1681">
              <w:rPr>
                <w:rFonts w:ascii="Arial" w:hAnsi="Arial" w:cs="Arial"/>
                <w:noProof/>
                <w:webHidden/>
                <w:sz w:val="24"/>
                <w:szCs w:val="24"/>
              </w:rPr>
            </w:r>
            <w:r w:rsidR="00CB1681" w:rsidRPr="00CB1681">
              <w:rPr>
                <w:rFonts w:ascii="Arial" w:hAnsi="Arial" w:cs="Arial"/>
                <w:noProof/>
                <w:webHidden/>
                <w:sz w:val="24"/>
                <w:szCs w:val="24"/>
              </w:rPr>
              <w:fldChar w:fldCharType="separate"/>
            </w:r>
            <w:r>
              <w:rPr>
                <w:rFonts w:ascii="Arial" w:hAnsi="Arial" w:cs="Arial"/>
                <w:noProof/>
                <w:webHidden/>
                <w:sz w:val="24"/>
                <w:szCs w:val="24"/>
              </w:rPr>
              <w:t>9</w:t>
            </w:r>
            <w:r w:rsidR="00CB1681" w:rsidRPr="00CB1681">
              <w:rPr>
                <w:rFonts w:ascii="Arial" w:hAnsi="Arial" w:cs="Arial"/>
                <w:noProof/>
                <w:webHidden/>
                <w:sz w:val="24"/>
                <w:szCs w:val="24"/>
              </w:rPr>
              <w:fldChar w:fldCharType="end"/>
            </w:r>
          </w:hyperlink>
        </w:p>
        <w:p w:rsidR="00AE3FE7" w:rsidRDefault="00AE3FE7">
          <w:r w:rsidRPr="00CB1681">
            <w:rPr>
              <w:rFonts w:ascii="Arial" w:hAnsi="Arial" w:cs="Arial"/>
              <w:b/>
              <w:bCs/>
              <w:color w:val="000000" w:themeColor="text1"/>
              <w:sz w:val="24"/>
              <w:szCs w:val="24"/>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C84212" w:rsidRDefault="00C84212" w:rsidP="003B76FA">
      <w:pPr>
        <w:jc w:val="center"/>
        <w:rPr>
          <w:rFonts w:ascii="Arial" w:hAnsi="Arial" w:cs="Arial"/>
          <w:b/>
          <w:bCs/>
          <w:sz w:val="24"/>
          <w:szCs w:val="24"/>
        </w:rPr>
      </w:pPr>
    </w:p>
    <w:p w:rsidR="00E118FC" w:rsidRDefault="00E118FC" w:rsidP="003B76FA">
      <w:pPr>
        <w:jc w:val="center"/>
        <w:rPr>
          <w:rFonts w:ascii="Arial" w:hAnsi="Arial" w:cs="Arial"/>
          <w:b/>
          <w:bCs/>
          <w:sz w:val="24"/>
          <w:szCs w:val="24"/>
        </w:rPr>
      </w:pPr>
    </w:p>
    <w:p w:rsidR="00E118FC" w:rsidRDefault="00E118FC" w:rsidP="003B76FA">
      <w:pPr>
        <w:jc w:val="center"/>
        <w:rPr>
          <w:rFonts w:ascii="Arial" w:hAnsi="Arial" w:cs="Arial"/>
          <w:b/>
          <w:bCs/>
          <w:sz w:val="24"/>
          <w:szCs w:val="24"/>
        </w:rPr>
      </w:pPr>
    </w:p>
    <w:p w:rsidR="00E118FC" w:rsidRDefault="00E118FC" w:rsidP="003B76FA">
      <w:pPr>
        <w:jc w:val="center"/>
        <w:rPr>
          <w:rFonts w:ascii="Arial" w:hAnsi="Arial" w:cs="Arial"/>
          <w:b/>
          <w:bCs/>
          <w:sz w:val="24"/>
          <w:szCs w:val="24"/>
        </w:rPr>
      </w:pPr>
    </w:p>
    <w:p w:rsidR="00A135FD" w:rsidRDefault="00A135FD" w:rsidP="003B76FA">
      <w:pPr>
        <w:jc w:val="center"/>
        <w:rPr>
          <w:rFonts w:ascii="Arial" w:hAnsi="Arial" w:cs="Arial"/>
          <w:b/>
          <w:bCs/>
          <w:sz w:val="24"/>
          <w:szCs w:val="24"/>
        </w:rPr>
      </w:pPr>
    </w:p>
    <w:p w:rsidR="00CB1681" w:rsidRDefault="00CB1681" w:rsidP="003B76FA">
      <w:pPr>
        <w:jc w:val="center"/>
        <w:rPr>
          <w:rFonts w:ascii="Arial" w:hAnsi="Arial" w:cs="Arial"/>
          <w:b/>
          <w:bCs/>
          <w:sz w:val="24"/>
          <w:szCs w:val="24"/>
        </w:rPr>
      </w:pPr>
    </w:p>
    <w:p w:rsidR="00AF0A09" w:rsidRDefault="00AF0A09" w:rsidP="003B76FA">
      <w:pPr>
        <w:jc w:val="center"/>
        <w:rPr>
          <w:rFonts w:ascii="Arial" w:hAnsi="Arial" w:cs="Arial"/>
          <w:b/>
          <w:bCs/>
          <w:sz w:val="24"/>
          <w:szCs w:val="24"/>
        </w:rPr>
      </w:pPr>
    </w:p>
    <w:p w:rsidR="00B506BA" w:rsidRDefault="004F60D9" w:rsidP="00927952">
      <w:pPr>
        <w:pStyle w:val="Ttulo1"/>
        <w:numPr>
          <w:ilvl w:val="0"/>
          <w:numId w:val="46"/>
        </w:numPr>
        <w:rPr>
          <w:rFonts w:cs="Arial"/>
          <w:b/>
          <w:szCs w:val="24"/>
        </w:rPr>
      </w:pPr>
      <w:bookmarkStart w:id="0" w:name="_Toc505672081"/>
      <w:r w:rsidRPr="00927952">
        <w:rPr>
          <w:rFonts w:cs="Arial"/>
          <w:b/>
          <w:szCs w:val="24"/>
        </w:rPr>
        <w:lastRenderedPageBreak/>
        <w:t>DEFINICIÓ</w:t>
      </w:r>
      <w:r w:rsidR="00F76DB8" w:rsidRPr="00927952">
        <w:rPr>
          <w:rFonts w:cs="Arial"/>
          <w:b/>
          <w:szCs w:val="24"/>
        </w:rPr>
        <w:t>N</w:t>
      </w:r>
      <w:bookmarkEnd w:id="0"/>
    </w:p>
    <w:p w:rsidR="00E63CAF" w:rsidRPr="00E63CAF" w:rsidRDefault="00E63CAF" w:rsidP="00E63CAF">
      <w:pPr>
        <w:spacing w:after="0"/>
      </w:pPr>
    </w:p>
    <w:p w:rsidR="00637232" w:rsidRDefault="00637232" w:rsidP="00637232">
      <w:pPr>
        <w:pStyle w:val="Prrafodelista"/>
        <w:jc w:val="both"/>
        <w:outlineLvl w:val="0"/>
        <w:rPr>
          <w:rFonts w:ascii="Arial" w:hAnsi="Arial" w:cs="Arial"/>
          <w:sz w:val="24"/>
          <w:szCs w:val="24"/>
        </w:rPr>
      </w:pPr>
      <w:bookmarkStart w:id="1" w:name="_Toc505671914"/>
      <w:bookmarkStart w:id="2" w:name="_Toc505672082"/>
      <w:r w:rsidRPr="00637232">
        <w:rPr>
          <w:rFonts w:ascii="Arial" w:hAnsi="Arial" w:cs="Arial"/>
          <w:b/>
          <w:sz w:val="24"/>
          <w:szCs w:val="24"/>
        </w:rPr>
        <w:t>Pa</w:t>
      </w:r>
      <w:r>
        <w:rPr>
          <w:rFonts w:ascii="Arial" w:hAnsi="Arial" w:cs="Arial"/>
          <w:b/>
          <w:sz w:val="24"/>
          <w:szCs w:val="24"/>
        </w:rPr>
        <w:t>rada cardiorrespiratoria (PCR):</w:t>
      </w:r>
      <w:r w:rsidRPr="00637232">
        <w:rPr>
          <w:rFonts w:ascii="Arial" w:hAnsi="Arial" w:cs="Arial"/>
          <w:b/>
          <w:sz w:val="24"/>
          <w:szCs w:val="24"/>
        </w:rPr>
        <w:t xml:space="preserve"> </w:t>
      </w:r>
      <w:r w:rsidRPr="00637232">
        <w:rPr>
          <w:rFonts w:ascii="Arial" w:hAnsi="Arial" w:cs="Arial"/>
          <w:sz w:val="24"/>
          <w:szCs w:val="24"/>
        </w:rPr>
        <w:t>Interrupción brusca, inesperada y potencialmente reversible de la</w:t>
      </w:r>
      <w:r>
        <w:rPr>
          <w:rFonts w:ascii="Arial" w:hAnsi="Arial" w:cs="Arial"/>
          <w:sz w:val="24"/>
          <w:szCs w:val="24"/>
        </w:rPr>
        <w:t xml:space="preserve"> </w:t>
      </w:r>
      <w:r w:rsidRPr="00637232">
        <w:rPr>
          <w:rFonts w:ascii="Arial" w:hAnsi="Arial" w:cs="Arial"/>
          <w:sz w:val="24"/>
          <w:szCs w:val="24"/>
        </w:rPr>
        <w:t>circulación y respiración espontáneas. Es diferente a la muerte natural por envejecimiento biológico o</w:t>
      </w:r>
      <w:r>
        <w:rPr>
          <w:rFonts w:ascii="Arial" w:hAnsi="Arial" w:cs="Arial"/>
          <w:sz w:val="24"/>
          <w:szCs w:val="24"/>
        </w:rPr>
        <w:t xml:space="preserve"> </w:t>
      </w:r>
      <w:r w:rsidRPr="00637232">
        <w:rPr>
          <w:rFonts w:ascii="Arial" w:hAnsi="Arial" w:cs="Arial"/>
          <w:sz w:val="24"/>
          <w:szCs w:val="24"/>
        </w:rPr>
        <w:t>enfermedad terminal.</w:t>
      </w:r>
      <w:bookmarkEnd w:id="1"/>
      <w:bookmarkEnd w:id="2"/>
    </w:p>
    <w:p w:rsidR="00E63CAF" w:rsidRPr="00637232" w:rsidRDefault="00E63CAF" w:rsidP="00637232">
      <w:pPr>
        <w:pStyle w:val="Prrafodelista"/>
        <w:jc w:val="both"/>
        <w:outlineLvl w:val="0"/>
        <w:rPr>
          <w:rFonts w:ascii="Arial" w:hAnsi="Arial" w:cs="Arial"/>
          <w:sz w:val="24"/>
          <w:szCs w:val="24"/>
        </w:rPr>
      </w:pPr>
    </w:p>
    <w:p w:rsidR="00637232" w:rsidRDefault="00637232" w:rsidP="00637232">
      <w:pPr>
        <w:pStyle w:val="Prrafodelista"/>
        <w:jc w:val="both"/>
        <w:outlineLvl w:val="0"/>
        <w:rPr>
          <w:rFonts w:ascii="Arial" w:hAnsi="Arial" w:cs="Arial"/>
          <w:sz w:val="24"/>
          <w:szCs w:val="24"/>
        </w:rPr>
      </w:pPr>
      <w:bookmarkStart w:id="3" w:name="_Toc505671915"/>
      <w:bookmarkStart w:id="4" w:name="_Toc505672083"/>
      <w:r w:rsidRPr="00637232">
        <w:rPr>
          <w:rFonts w:ascii="Arial" w:hAnsi="Arial" w:cs="Arial"/>
          <w:b/>
          <w:sz w:val="24"/>
          <w:szCs w:val="24"/>
        </w:rPr>
        <w:t>Re</w:t>
      </w:r>
      <w:r>
        <w:rPr>
          <w:rFonts w:ascii="Arial" w:hAnsi="Arial" w:cs="Arial"/>
          <w:b/>
          <w:sz w:val="24"/>
          <w:szCs w:val="24"/>
        </w:rPr>
        <w:t xml:space="preserve">animación cardiopulmonar (RCP): </w:t>
      </w:r>
      <w:r w:rsidRPr="00637232">
        <w:rPr>
          <w:rFonts w:ascii="Arial" w:hAnsi="Arial" w:cs="Arial"/>
          <w:sz w:val="24"/>
          <w:szCs w:val="24"/>
        </w:rPr>
        <w:t>Conjunto de maniobras encaminadas a revertir una PCR, sustituyendo primero para intentar restaurar después la respiración y circulación espontáneas.</w:t>
      </w:r>
      <w:bookmarkEnd w:id="3"/>
      <w:bookmarkEnd w:id="4"/>
    </w:p>
    <w:p w:rsidR="00E63CAF" w:rsidRPr="00637232" w:rsidRDefault="00E63CAF" w:rsidP="00637232">
      <w:pPr>
        <w:pStyle w:val="Prrafodelista"/>
        <w:jc w:val="both"/>
        <w:outlineLvl w:val="0"/>
        <w:rPr>
          <w:rFonts w:ascii="Arial" w:hAnsi="Arial" w:cs="Arial"/>
          <w:b/>
          <w:sz w:val="24"/>
          <w:szCs w:val="24"/>
        </w:rPr>
      </w:pPr>
    </w:p>
    <w:p w:rsidR="00261335" w:rsidRDefault="00637232" w:rsidP="00B943AB">
      <w:pPr>
        <w:pStyle w:val="Prrafodelista"/>
        <w:jc w:val="both"/>
        <w:outlineLvl w:val="0"/>
        <w:rPr>
          <w:rFonts w:ascii="Arial" w:hAnsi="Arial" w:cs="Arial"/>
          <w:sz w:val="24"/>
          <w:szCs w:val="24"/>
        </w:rPr>
      </w:pPr>
      <w:bookmarkStart w:id="5" w:name="_Toc505671916"/>
      <w:bookmarkStart w:id="6" w:name="_Toc505672084"/>
      <w:r>
        <w:rPr>
          <w:rFonts w:ascii="Arial" w:hAnsi="Arial" w:cs="Arial"/>
          <w:b/>
          <w:sz w:val="24"/>
          <w:szCs w:val="24"/>
        </w:rPr>
        <w:t>Soporte vital:</w:t>
      </w:r>
      <w:r w:rsidRPr="00637232">
        <w:rPr>
          <w:rFonts w:ascii="Arial" w:hAnsi="Arial" w:cs="Arial"/>
          <w:b/>
          <w:sz w:val="24"/>
          <w:szCs w:val="24"/>
        </w:rPr>
        <w:t xml:space="preserve"> </w:t>
      </w:r>
      <w:r w:rsidRPr="00637232">
        <w:rPr>
          <w:rFonts w:ascii="Arial" w:hAnsi="Arial" w:cs="Arial"/>
          <w:sz w:val="24"/>
          <w:szCs w:val="24"/>
        </w:rPr>
        <w:t>Amplía el concepto de RCP integrando prevención de la PCR (reconocimiento de las situaciones de emergencia médica, alerta a los servicios de emergencias e intervención precoz) y el soporte respiratorio y circulatorio a las víctimas de PCR con maniobras de RCP.</w:t>
      </w:r>
      <w:bookmarkEnd w:id="5"/>
      <w:bookmarkEnd w:id="6"/>
      <w:r w:rsidRPr="00637232">
        <w:rPr>
          <w:rFonts w:ascii="Arial" w:hAnsi="Arial" w:cs="Arial"/>
          <w:sz w:val="24"/>
          <w:szCs w:val="24"/>
        </w:rPr>
        <w:t xml:space="preserve"> </w:t>
      </w:r>
    </w:p>
    <w:p w:rsidR="003B76FA" w:rsidRDefault="00F76DB8" w:rsidP="00927952">
      <w:pPr>
        <w:pStyle w:val="Ttulo1"/>
        <w:numPr>
          <w:ilvl w:val="0"/>
          <w:numId w:val="46"/>
        </w:numPr>
        <w:rPr>
          <w:b/>
        </w:rPr>
      </w:pPr>
      <w:bookmarkStart w:id="7" w:name="_Toc505672085"/>
      <w:r w:rsidRPr="00927952">
        <w:rPr>
          <w:b/>
        </w:rPr>
        <w:t>EPIDEMIOLOGIA</w:t>
      </w:r>
      <w:bookmarkEnd w:id="7"/>
    </w:p>
    <w:p w:rsidR="00E63CAF" w:rsidRPr="00E63CAF" w:rsidRDefault="00E63CAF" w:rsidP="00E63CAF">
      <w:pPr>
        <w:spacing w:after="0"/>
      </w:pPr>
    </w:p>
    <w:p w:rsidR="00BA1C3E" w:rsidRDefault="00BA1C3E" w:rsidP="00BA1C3E">
      <w:pPr>
        <w:pStyle w:val="Prrafodelista"/>
        <w:jc w:val="both"/>
        <w:outlineLvl w:val="0"/>
        <w:rPr>
          <w:rFonts w:ascii="Arial" w:hAnsi="Arial" w:cs="Arial"/>
          <w:sz w:val="24"/>
          <w:szCs w:val="24"/>
        </w:rPr>
      </w:pPr>
      <w:bookmarkStart w:id="8" w:name="_Toc505671918"/>
      <w:bookmarkStart w:id="9" w:name="_Toc505672086"/>
      <w:r w:rsidRPr="00BA1C3E">
        <w:rPr>
          <w:rFonts w:ascii="Arial" w:hAnsi="Arial" w:cs="Arial"/>
          <w:sz w:val="24"/>
          <w:szCs w:val="24"/>
        </w:rPr>
        <w:t>El paro cardiorrespiratorio (PCR) es, desde hace años, uno</w:t>
      </w:r>
      <w:r>
        <w:rPr>
          <w:rFonts w:ascii="Arial" w:hAnsi="Arial" w:cs="Arial"/>
          <w:sz w:val="24"/>
          <w:szCs w:val="24"/>
        </w:rPr>
        <w:t xml:space="preserve"> </w:t>
      </w:r>
      <w:r w:rsidRPr="00BA1C3E">
        <w:rPr>
          <w:rFonts w:ascii="Arial" w:hAnsi="Arial" w:cs="Arial"/>
          <w:sz w:val="24"/>
          <w:szCs w:val="24"/>
        </w:rPr>
        <w:t>de los principales problemas de salud a los que se enfrentan los</w:t>
      </w:r>
      <w:r>
        <w:rPr>
          <w:rFonts w:ascii="Arial" w:hAnsi="Arial" w:cs="Arial"/>
          <w:sz w:val="24"/>
          <w:szCs w:val="24"/>
        </w:rPr>
        <w:t xml:space="preserve"> </w:t>
      </w:r>
      <w:r w:rsidRPr="00BA1C3E">
        <w:rPr>
          <w:rFonts w:ascii="Arial" w:hAnsi="Arial" w:cs="Arial"/>
          <w:sz w:val="24"/>
          <w:szCs w:val="24"/>
        </w:rPr>
        <w:t>países que exhiben indicadores de salud compatibles con un</w:t>
      </w:r>
      <w:r>
        <w:rPr>
          <w:rFonts w:ascii="Arial" w:hAnsi="Arial" w:cs="Arial"/>
          <w:sz w:val="24"/>
          <w:szCs w:val="24"/>
        </w:rPr>
        <w:t xml:space="preserve"> </w:t>
      </w:r>
      <w:r w:rsidRPr="00BA1C3E">
        <w:rPr>
          <w:rFonts w:ascii="Arial" w:hAnsi="Arial" w:cs="Arial"/>
          <w:sz w:val="24"/>
          <w:szCs w:val="24"/>
        </w:rPr>
        <w:t>gran desarrollo social. Este es responsable de más del 60 % de</w:t>
      </w:r>
      <w:r>
        <w:rPr>
          <w:rFonts w:ascii="Arial" w:hAnsi="Arial" w:cs="Arial"/>
          <w:sz w:val="24"/>
          <w:szCs w:val="24"/>
        </w:rPr>
        <w:t xml:space="preserve"> </w:t>
      </w:r>
      <w:r w:rsidRPr="00BA1C3E">
        <w:rPr>
          <w:rFonts w:ascii="Arial" w:hAnsi="Arial" w:cs="Arial"/>
          <w:sz w:val="24"/>
          <w:szCs w:val="24"/>
        </w:rPr>
        <w:t>las muertes por enfermedades isquémicas del corazón (principal</w:t>
      </w:r>
      <w:r>
        <w:rPr>
          <w:rFonts w:ascii="Arial" w:hAnsi="Arial" w:cs="Arial"/>
          <w:sz w:val="24"/>
          <w:szCs w:val="24"/>
        </w:rPr>
        <w:t xml:space="preserve"> </w:t>
      </w:r>
      <w:r w:rsidRPr="00BA1C3E">
        <w:rPr>
          <w:rFonts w:ascii="Arial" w:hAnsi="Arial" w:cs="Arial"/>
          <w:sz w:val="24"/>
          <w:szCs w:val="24"/>
        </w:rPr>
        <w:t xml:space="preserve">causa de muerte en el adulto) en especial el infarto agudo </w:t>
      </w:r>
      <w:r w:rsidR="00CB1681" w:rsidRPr="00BA1C3E">
        <w:rPr>
          <w:rFonts w:ascii="Arial" w:hAnsi="Arial" w:cs="Arial"/>
          <w:sz w:val="24"/>
          <w:szCs w:val="24"/>
        </w:rPr>
        <w:t>de</w:t>
      </w:r>
      <w:r>
        <w:rPr>
          <w:rFonts w:ascii="Arial" w:hAnsi="Arial" w:cs="Arial"/>
          <w:sz w:val="24"/>
          <w:szCs w:val="24"/>
        </w:rPr>
        <w:t xml:space="preserve"> </w:t>
      </w:r>
      <w:r w:rsidRPr="00BA1C3E">
        <w:rPr>
          <w:rFonts w:ascii="Arial" w:hAnsi="Arial" w:cs="Arial"/>
          <w:sz w:val="24"/>
          <w:szCs w:val="24"/>
        </w:rPr>
        <w:t>miocardio (IAM), con el cual comparte su ritmo circadiano (un</w:t>
      </w:r>
      <w:r>
        <w:rPr>
          <w:rFonts w:ascii="Arial" w:hAnsi="Arial" w:cs="Arial"/>
          <w:sz w:val="24"/>
          <w:szCs w:val="24"/>
        </w:rPr>
        <w:t xml:space="preserve"> </w:t>
      </w:r>
      <w:r w:rsidRPr="00BA1C3E">
        <w:rPr>
          <w:rFonts w:ascii="Arial" w:hAnsi="Arial" w:cs="Arial"/>
          <w:sz w:val="24"/>
          <w:szCs w:val="24"/>
        </w:rPr>
        <w:t>pico en horas de la mañana y en los meses de frío). Es la mayor</w:t>
      </w:r>
      <w:r>
        <w:rPr>
          <w:rFonts w:ascii="Arial" w:hAnsi="Arial" w:cs="Arial"/>
          <w:sz w:val="24"/>
          <w:szCs w:val="24"/>
        </w:rPr>
        <w:t xml:space="preserve"> </w:t>
      </w:r>
      <w:r w:rsidRPr="00BA1C3E">
        <w:rPr>
          <w:rFonts w:ascii="Arial" w:hAnsi="Arial" w:cs="Arial"/>
          <w:sz w:val="24"/>
          <w:szCs w:val="24"/>
        </w:rPr>
        <w:t>emergencia médica y es reversible si el paciente es</w:t>
      </w:r>
      <w:r>
        <w:rPr>
          <w:rFonts w:ascii="Arial" w:hAnsi="Arial" w:cs="Arial"/>
          <w:sz w:val="24"/>
          <w:szCs w:val="24"/>
        </w:rPr>
        <w:t xml:space="preserve"> </w:t>
      </w:r>
      <w:r w:rsidRPr="00BA1C3E">
        <w:rPr>
          <w:rFonts w:ascii="Arial" w:hAnsi="Arial" w:cs="Arial"/>
          <w:sz w:val="24"/>
          <w:szCs w:val="24"/>
        </w:rPr>
        <w:t>reanimado correctamente y en el menor tiempo posible.</w:t>
      </w:r>
      <w:bookmarkEnd w:id="8"/>
      <w:bookmarkEnd w:id="9"/>
    </w:p>
    <w:p w:rsidR="00AF0A09" w:rsidRPr="00BA1C3E" w:rsidRDefault="00AF0A09" w:rsidP="00BA1C3E">
      <w:pPr>
        <w:pStyle w:val="Prrafodelista"/>
        <w:jc w:val="both"/>
        <w:outlineLvl w:val="0"/>
        <w:rPr>
          <w:rFonts w:ascii="Arial" w:hAnsi="Arial" w:cs="Arial"/>
          <w:sz w:val="24"/>
          <w:szCs w:val="24"/>
        </w:rPr>
      </w:pPr>
    </w:p>
    <w:p w:rsidR="00BA1C3E" w:rsidRDefault="00BA1C3E" w:rsidP="00BA1C3E">
      <w:pPr>
        <w:pStyle w:val="Prrafodelista"/>
        <w:jc w:val="both"/>
        <w:outlineLvl w:val="0"/>
        <w:rPr>
          <w:rFonts w:ascii="Arial" w:hAnsi="Arial" w:cs="Arial"/>
          <w:sz w:val="24"/>
          <w:szCs w:val="24"/>
        </w:rPr>
      </w:pPr>
      <w:bookmarkStart w:id="10" w:name="_Toc505671919"/>
      <w:bookmarkStart w:id="11" w:name="_Toc505672087"/>
      <w:r w:rsidRPr="00BA1C3E">
        <w:rPr>
          <w:rFonts w:ascii="Arial" w:hAnsi="Arial" w:cs="Arial"/>
          <w:sz w:val="24"/>
          <w:szCs w:val="24"/>
        </w:rPr>
        <w:t>Conceptualmente el paro cardiorrespiratorio es el cese</w:t>
      </w:r>
      <w:r>
        <w:rPr>
          <w:rFonts w:ascii="Arial" w:hAnsi="Arial" w:cs="Arial"/>
          <w:sz w:val="24"/>
          <w:szCs w:val="24"/>
        </w:rPr>
        <w:t xml:space="preserve"> </w:t>
      </w:r>
      <w:r w:rsidRPr="00BA1C3E">
        <w:rPr>
          <w:rFonts w:ascii="Arial" w:hAnsi="Arial" w:cs="Arial"/>
          <w:sz w:val="24"/>
          <w:szCs w:val="24"/>
        </w:rPr>
        <w:t>global de la circulación (actividad mecánica cardiaca) en un individuo</w:t>
      </w:r>
      <w:r>
        <w:rPr>
          <w:rFonts w:ascii="Arial" w:hAnsi="Arial" w:cs="Arial"/>
          <w:sz w:val="24"/>
          <w:szCs w:val="24"/>
        </w:rPr>
        <w:t xml:space="preserve"> </w:t>
      </w:r>
      <w:r w:rsidRPr="00BA1C3E">
        <w:rPr>
          <w:rFonts w:ascii="Arial" w:hAnsi="Arial" w:cs="Arial"/>
          <w:sz w:val="24"/>
          <w:szCs w:val="24"/>
        </w:rPr>
        <w:t>en el cual no se debía esperar en ese momento su muerte y se</w:t>
      </w:r>
      <w:r>
        <w:rPr>
          <w:rFonts w:ascii="Arial" w:hAnsi="Arial" w:cs="Arial"/>
          <w:sz w:val="24"/>
          <w:szCs w:val="24"/>
        </w:rPr>
        <w:t xml:space="preserve"> </w:t>
      </w:r>
      <w:r w:rsidRPr="00BA1C3E">
        <w:rPr>
          <w:rFonts w:ascii="Arial" w:hAnsi="Arial" w:cs="Arial"/>
          <w:sz w:val="24"/>
          <w:szCs w:val="24"/>
        </w:rPr>
        <w:t>diagnostica por la ausencia de respuesta neurológica (no responde</w:t>
      </w:r>
      <w:r>
        <w:rPr>
          <w:rFonts w:ascii="Arial" w:hAnsi="Arial" w:cs="Arial"/>
          <w:sz w:val="24"/>
          <w:szCs w:val="24"/>
        </w:rPr>
        <w:t xml:space="preserve"> </w:t>
      </w:r>
      <w:r w:rsidRPr="00BA1C3E">
        <w:rPr>
          <w:rFonts w:ascii="Arial" w:hAnsi="Arial" w:cs="Arial"/>
          <w:sz w:val="24"/>
          <w:szCs w:val="24"/>
        </w:rPr>
        <w:t>al llamado, no se mueve), no respira y no tiene pulso.</w:t>
      </w:r>
      <w:bookmarkEnd w:id="10"/>
      <w:bookmarkEnd w:id="11"/>
    </w:p>
    <w:p w:rsidR="00AF0A09" w:rsidRPr="00BA1C3E" w:rsidRDefault="00AF0A09" w:rsidP="00BA1C3E">
      <w:pPr>
        <w:pStyle w:val="Prrafodelista"/>
        <w:jc w:val="both"/>
        <w:outlineLvl w:val="0"/>
        <w:rPr>
          <w:rFonts w:ascii="Arial" w:hAnsi="Arial" w:cs="Arial"/>
          <w:sz w:val="24"/>
          <w:szCs w:val="24"/>
        </w:rPr>
      </w:pPr>
    </w:p>
    <w:p w:rsidR="00984560" w:rsidRDefault="00BA1C3E" w:rsidP="00BA1C3E">
      <w:pPr>
        <w:pStyle w:val="Prrafodelista"/>
        <w:jc w:val="both"/>
        <w:outlineLvl w:val="0"/>
        <w:rPr>
          <w:rFonts w:ascii="Arial" w:hAnsi="Arial" w:cs="Arial"/>
          <w:sz w:val="24"/>
          <w:szCs w:val="24"/>
        </w:rPr>
      </w:pPr>
      <w:bookmarkStart w:id="12" w:name="_Toc505671920"/>
      <w:bookmarkStart w:id="13" w:name="_Toc505672088"/>
      <w:r w:rsidRPr="00BA1C3E">
        <w:rPr>
          <w:rFonts w:ascii="Arial" w:hAnsi="Arial" w:cs="Arial"/>
          <w:sz w:val="24"/>
          <w:szCs w:val="24"/>
        </w:rPr>
        <w:t>En el adulto, es consecuencia casi siempre, de enfermedades</w:t>
      </w:r>
      <w:r>
        <w:rPr>
          <w:rFonts w:ascii="Arial" w:hAnsi="Arial" w:cs="Arial"/>
          <w:sz w:val="24"/>
          <w:szCs w:val="24"/>
        </w:rPr>
        <w:t xml:space="preserve"> </w:t>
      </w:r>
      <w:r w:rsidRPr="00BA1C3E">
        <w:rPr>
          <w:rFonts w:ascii="Arial" w:hAnsi="Arial" w:cs="Arial"/>
          <w:sz w:val="24"/>
          <w:szCs w:val="24"/>
        </w:rPr>
        <w:t>previas del corazón que producen eléctricamente una</w:t>
      </w:r>
      <w:r>
        <w:rPr>
          <w:rFonts w:ascii="Arial" w:hAnsi="Arial" w:cs="Arial"/>
          <w:sz w:val="24"/>
          <w:szCs w:val="24"/>
        </w:rPr>
        <w:t xml:space="preserve"> </w:t>
      </w:r>
      <w:r w:rsidRPr="00BA1C3E">
        <w:rPr>
          <w:rFonts w:ascii="Arial" w:hAnsi="Arial" w:cs="Arial"/>
          <w:sz w:val="24"/>
          <w:szCs w:val="24"/>
        </w:rPr>
        <w:t>fibrilación ventricular (FV) que es un ritmo caótico, sin</w:t>
      </w:r>
      <w:r>
        <w:rPr>
          <w:rFonts w:ascii="Arial" w:hAnsi="Arial" w:cs="Arial"/>
          <w:sz w:val="24"/>
          <w:szCs w:val="24"/>
        </w:rPr>
        <w:t xml:space="preserve"> </w:t>
      </w:r>
      <w:r w:rsidRPr="00BA1C3E">
        <w:rPr>
          <w:rFonts w:ascii="Arial" w:hAnsi="Arial" w:cs="Arial"/>
          <w:sz w:val="24"/>
          <w:szCs w:val="24"/>
        </w:rPr>
        <w:t>actividad mecánica cardíaca y que en el monitor o</w:t>
      </w:r>
      <w:r>
        <w:rPr>
          <w:rFonts w:ascii="Arial" w:hAnsi="Arial" w:cs="Arial"/>
          <w:sz w:val="24"/>
          <w:szCs w:val="24"/>
        </w:rPr>
        <w:t xml:space="preserve"> </w:t>
      </w:r>
      <w:r w:rsidRPr="00BA1C3E">
        <w:rPr>
          <w:rFonts w:ascii="Arial" w:hAnsi="Arial" w:cs="Arial"/>
          <w:sz w:val="24"/>
          <w:szCs w:val="24"/>
        </w:rPr>
        <w:lastRenderedPageBreak/>
        <w:t>electrocardiograma se observa como movimiento en forma de</w:t>
      </w:r>
      <w:r>
        <w:rPr>
          <w:rFonts w:ascii="Arial" w:hAnsi="Arial" w:cs="Arial"/>
          <w:sz w:val="24"/>
          <w:szCs w:val="24"/>
        </w:rPr>
        <w:t xml:space="preserve"> </w:t>
      </w:r>
      <w:r w:rsidRPr="00BA1C3E">
        <w:rPr>
          <w:rFonts w:ascii="Arial" w:hAnsi="Arial" w:cs="Arial"/>
          <w:sz w:val="24"/>
          <w:szCs w:val="24"/>
        </w:rPr>
        <w:t>ondas pequeñas, rápidas y desorganizadas. En los niños, el</w:t>
      </w:r>
      <w:r>
        <w:rPr>
          <w:rFonts w:ascii="Arial" w:hAnsi="Arial" w:cs="Arial"/>
          <w:sz w:val="24"/>
          <w:szCs w:val="24"/>
        </w:rPr>
        <w:t xml:space="preserve"> </w:t>
      </w:r>
      <w:r w:rsidRPr="00BA1C3E">
        <w:rPr>
          <w:rFonts w:ascii="Arial" w:hAnsi="Arial" w:cs="Arial"/>
          <w:sz w:val="24"/>
          <w:szCs w:val="24"/>
        </w:rPr>
        <w:t>paro cardiaco primario es infrecuente (la fibrilación ventricular se</w:t>
      </w:r>
      <w:r>
        <w:rPr>
          <w:rFonts w:ascii="Arial" w:hAnsi="Arial" w:cs="Arial"/>
          <w:sz w:val="24"/>
          <w:szCs w:val="24"/>
        </w:rPr>
        <w:t xml:space="preserve"> </w:t>
      </w:r>
      <w:r w:rsidRPr="00BA1C3E">
        <w:rPr>
          <w:rFonts w:ascii="Arial" w:hAnsi="Arial" w:cs="Arial"/>
          <w:sz w:val="24"/>
          <w:szCs w:val="24"/>
        </w:rPr>
        <w:t>reporta menor del 15 %), más comúnmente, el politrauma y otras</w:t>
      </w:r>
      <w:r>
        <w:rPr>
          <w:rFonts w:ascii="Arial" w:hAnsi="Arial" w:cs="Arial"/>
          <w:sz w:val="24"/>
          <w:szCs w:val="24"/>
        </w:rPr>
        <w:t xml:space="preserve"> </w:t>
      </w:r>
      <w:r w:rsidRPr="00BA1C3E">
        <w:rPr>
          <w:rFonts w:ascii="Arial" w:hAnsi="Arial" w:cs="Arial"/>
          <w:sz w:val="24"/>
          <w:szCs w:val="24"/>
        </w:rPr>
        <w:t>condiciones que causan hipoxia (déficit de oxígeno), son las que</w:t>
      </w:r>
      <w:r>
        <w:rPr>
          <w:rFonts w:ascii="Arial" w:hAnsi="Arial" w:cs="Arial"/>
          <w:sz w:val="24"/>
          <w:szCs w:val="24"/>
        </w:rPr>
        <w:t xml:space="preserve"> </w:t>
      </w:r>
      <w:r w:rsidRPr="00BA1C3E">
        <w:rPr>
          <w:rFonts w:ascii="Arial" w:hAnsi="Arial" w:cs="Arial"/>
          <w:sz w:val="24"/>
          <w:szCs w:val="24"/>
        </w:rPr>
        <w:t>lo originan y por ello, en estas edades, se presenta eléctricamente</w:t>
      </w:r>
      <w:r>
        <w:rPr>
          <w:rFonts w:ascii="Arial" w:hAnsi="Arial" w:cs="Arial"/>
          <w:sz w:val="24"/>
          <w:szCs w:val="24"/>
        </w:rPr>
        <w:t xml:space="preserve"> </w:t>
      </w:r>
      <w:r w:rsidRPr="00BA1C3E">
        <w:rPr>
          <w:rFonts w:ascii="Arial" w:hAnsi="Arial" w:cs="Arial"/>
          <w:sz w:val="24"/>
          <w:szCs w:val="24"/>
        </w:rPr>
        <w:t>como una asistolia (línea plana). Si la muerte se produce en la</w:t>
      </w:r>
      <w:r>
        <w:rPr>
          <w:rFonts w:ascii="Arial" w:hAnsi="Arial" w:cs="Arial"/>
          <w:sz w:val="24"/>
          <w:szCs w:val="24"/>
        </w:rPr>
        <w:t xml:space="preserve"> </w:t>
      </w:r>
      <w:r w:rsidRPr="00BA1C3E">
        <w:rPr>
          <w:rFonts w:ascii="Arial" w:hAnsi="Arial" w:cs="Arial"/>
          <w:sz w:val="24"/>
          <w:szCs w:val="24"/>
        </w:rPr>
        <w:t>primera hora desde el inicio de los síntomas, se considera una</w:t>
      </w:r>
      <w:r>
        <w:rPr>
          <w:rFonts w:ascii="Arial" w:hAnsi="Arial" w:cs="Arial"/>
          <w:sz w:val="24"/>
          <w:szCs w:val="24"/>
        </w:rPr>
        <w:t xml:space="preserve"> </w:t>
      </w:r>
      <w:r w:rsidRPr="00BA1C3E">
        <w:rPr>
          <w:rFonts w:ascii="Arial" w:hAnsi="Arial" w:cs="Arial"/>
          <w:sz w:val="24"/>
          <w:szCs w:val="24"/>
        </w:rPr>
        <w:t>muerte súbita.</w:t>
      </w:r>
      <w:bookmarkEnd w:id="12"/>
      <w:bookmarkEnd w:id="13"/>
    </w:p>
    <w:p w:rsidR="00AF0A09" w:rsidRPr="00AF0A09" w:rsidRDefault="00D17F4D" w:rsidP="00AF0A09">
      <w:pPr>
        <w:pStyle w:val="Ttulo1"/>
        <w:numPr>
          <w:ilvl w:val="0"/>
          <w:numId w:val="46"/>
        </w:numPr>
        <w:spacing w:after="240"/>
        <w:rPr>
          <w:b/>
        </w:rPr>
      </w:pPr>
      <w:bookmarkStart w:id="14" w:name="_Toc505672089"/>
      <w:r w:rsidRPr="00927952">
        <w:rPr>
          <w:b/>
        </w:rPr>
        <w:t>CAUSAS</w:t>
      </w:r>
      <w:bookmarkEnd w:id="14"/>
    </w:p>
    <w:p w:rsidR="00AF0A09" w:rsidRDefault="002F4F55" w:rsidP="002F4F55">
      <w:pPr>
        <w:pStyle w:val="Prrafodelista"/>
        <w:jc w:val="both"/>
        <w:outlineLvl w:val="0"/>
        <w:rPr>
          <w:rFonts w:ascii="Arial" w:hAnsi="Arial" w:cs="Arial"/>
          <w:sz w:val="24"/>
          <w:szCs w:val="24"/>
        </w:rPr>
      </w:pPr>
      <w:bookmarkStart w:id="15" w:name="_Toc505671922"/>
      <w:bookmarkStart w:id="16" w:name="_Toc505672090"/>
      <w:r w:rsidRPr="002F4F55">
        <w:rPr>
          <w:rFonts w:ascii="Arial" w:hAnsi="Arial" w:cs="Arial"/>
          <w:sz w:val="24"/>
          <w:szCs w:val="24"/>
        </w:rPr>
        <w:t xml:space="preserve">En muchas ocasiones, un accidente puede provocar un paro del sistema respiratorio y éste no es capaz de hacer llegar el aire a los pulmones para que dé lugar al intercambio de gases entre el oxígeno y el dióxido de carbono. Al alveolo pulmonar no le llega el oxígeno a través de la sangre y, por lo tanto, las células se quedan sin aporte para sus procesos. Dependiendo de la situación y la persona, si pasan entre 3 o 5 minutos esta falta de oxigenación acabará provocando un paro cardíaco y consecuentemente la muerte. El cerebro humano es capaz de no presentar lesiones en ausencia de oxigenación un tiempo aproximado de 5-6 minutos. </w:t>
      </w:r>
    </w:p>
    <w:p w:rsidR="00AF0A09" w:rsidRDefault="00AF0A09" w:rsidP="002F4F55">
      <w:pPr>
        <w:pStyle w:val="Prrafodelista"/>
        <w:jc w:val="both"/>
        <w:outlineLvl w:val="0"/>
        <w:rPr>
          <w:rFonts w:ascii="Arial" w:hAnsi="Arial" w:cs="Arial"/>
          <w:sz w:val="24"/>
          <w:szCs w:val="24"/>
        </w:rPr>
      </w:pPr>
    </w:p>
    <w:p w:rsidR="002F4F55" w:rsidRDefault="002F4F55" w:rsidP="002F4F55">
      <w:pPr>
        <w:pStyle w:val="Prrafodelista"/>
        <w:jc w:val="both"/>
        <w:outlineLvl w:val="0"/>
        <w:rPr>
          <w:rFonts w:ascii="Arial" w:hAnsi="Arial" w:cs="Arial"/>
          <w:sz w:val="24"/>
          <w:szCs w:val="24"/>
        </w:rPr>
      </w:pPr>
      <w:r w:rsidRPr="002F4F55">
        <w:rPr>
          <w:rFonts w:ascii="Arial" w:hAnsi="Arial" w:cs="Arial"/>
          <w:sz w:val="24"/>
          <w:szCs w:val="24"/>
        </w:rPr>
        <w:t>A partir de aquí, comienza la degeneración neuronal que dura unos 4-5 minutos más. Ésta es una situación de muerte clínica y puede ser reversible si se consigue oxigenar el cerebro en estos minutos iniciales. Pasado este tiempo, las células del cerebro mueren y esto ya es irreversible. Se produce la muerte biológica o muerte real de la víctima.</w:t>
      </w:r>
      <w:bookmarkEnd w:id="15"/>
      <w:bookmarkEnd w:id="16"/>
    </w:p>
    <w:p w:rsidR="00AF0A09" w:rsidRDefault="00AF0A09" w:rsidP="002F4F55">
      <w:pPr>
        <w:pStyle w:val="Prrafodelista"/>
        <w:jc w:val="both"/>
        <w:outlineLvl w:val="0"/>
        <w:rPr>
          <w:rFonts w:ascii="Arial" w:hAnsi="Arial" w:cs="Arial"/>
          <w:sz w:val="24"/>
          <w:szCs w:val="24"/>
        </w:rPr>
      </w:pPr>
    </w:p>
    <w:p w:rsidR="002F4F55" w:rsidRDefault="002F4F55" w:rsidP="002F4F55">
      <w:pPr>
        <w:pStyle w:val="Prrafodelista"/>
        <w:jc w:val="both"/>
        <w:outlineLvl w:val="0"/>
        <w:rPr>
          <w:rFonts w:ascii="Arial" w:hAnsi="Arial" w:cs="Arial"/>
          <w:sz w:val="24"/>
          <w:szCs w:val="24"/>
        </w:rPr>
      </w:pPr>
      <w:bookmarkStart w:id="17" w:name="_Toc505671923"/>
      <w:bookmarkStart w:id="18" w:name="_Toc505672091"/>
      <w:r w:rsidRPr="002F4F55">
        <w:rPr>
          <w:rFonts w:ascii="Arial" w:hAnsi="Arial" w:cs="Arial"/>
          <w:sz w:val="24"/>
          <w:szCs w:val="24"/>
        </w:rPr>
        <w:t>Las causas por la que una persona llega a este tipo de situación son muy diversas, aunque las principales son:</w:t>
      </w:r>
      <w:bookmarkEnd w:id="17"/>
      <w:bookmarkEnd w:id="18"/>
    </w:p>
    <w:p w:rsidR="00AF0A09" w:rsidRDefault="00AF0A09" w:rsidP="002F4F55">
      <w:pPr>
        <w:pStyle w:val="Prrafodelista"/>
        <w:jc w:val="both"/>
        <w:outlineLvl w:val="0"/>
        <w:rPr>
          <w:rFonts w:ascii="Arial" w:hAnsi="Arial" w:cs="Arial"/>
          <w:sz w:val="24"/>
          <w:szCs w:val="24"/>
        </w:rPr>
      </w:pPr>
    </w:p>
    <w:p w:rsidR="002F4F55" w:rsidRDefault="002F4F55" w:rsidP="002F4F55">
      <w:pPr>
        <w:pStyle w:val="Prrafodelista"/>
        <w:numPr>
          <w:ilvl w:val="0"/>
          <w:numId w:val="36"/>
        </w:numPr>
        <w:jc w:val="both"/>
        <w:outlineLvl w:val="0"/>
        <w:rPr>
          <w:rFonts w:ascii="Arial" w:hAnsi="Arial" w:cs="Arial"/>
          <w:sz w:val="24"/>
          <w:szCs w:val="24"/>
        </w:rPr>
      </w:pPr>
      <w:bookmarkStart w:id="19" w:name="_Toc505671924"/>
      <w:bookmarkStart w:id="20" w:name="_Toc505672092"/>
      <w:r w:rsidRPr="002F4F55">
        <w:rPr>
          <w:rFonts w:ascii="Arial" w:hAnsi="Arial" w:cs="Arial"/>
          <w:sz w:val="24"/>
          <w:szCs w:val="24"/>
        </w:rPr>
        <w:t>Ahogo</w:t>
      </w:r>
      <w:bookmarkEnd w:id="19"/>
      <w:bookmarkEnd w:id="20"/>
    </w:p>
    <w:p w:rsidR="002F4F55" w:rsidRDefault="002F4F55" w:rsidP="002F4F55">
      <w:pPr>
        <w:pStyle w:val="Prrafodelista"/>
        <w:numPr>
          <w:ilvl w:val="0"/>
          <w:numId w:val="36"/>
        </w:numPr>
        <w:jc w:val="both"/>
        <w:outlineLvl w:val="0"/>
        <w:rPr>
          <w:rFonts w:ascii="Arial" w:hAnsi="Arial" w:cs="Arial"/>
          <w:sz w:val="24"/>
          <w:szCs w:val="24"/>
        </w:rPr>
      </w:pPr>
      <w:bookmarkStart w:id="21" w:name="_Toc505671925"/>
      <w:bookmarkStart w:id="22" w:name="_Toc505672093"/>
      <w:r w:rsidRPr="002F4F55">
        <w:rPr>
          <w:rFonts w:ascii="Arial" w:hAnsi="Arial" w:cs="Arial"/>
          <w:sz w:val="24"/>
          <w:szCs w:val="24"/>
        </w:rPr>
        <w:t>Falta de oxígeno en el medio</w:t>
      </w:r>
      <w:bookmarkEnd w:id="21"/>
      <w:bookmarkEnd w:id="22"/>
    </w:p>
    <w:p w:rsidR="002F4F55" w:rsidRDefault="002F4F55" w:rsidP="002F4F55">
      <w:pPr>
        <w:pStyle w:val="Prrafodelista"/>
        <w:numPr>
          <w:ilvl w:val="0"/>
          <w:numId w:val="36"/>
        </w:numPr>
        <w:jc w:val="both"/>
        <w:outlineLvl w:val="0"/>
        <w:rPr>
          <w:rFonts w:ascii="Arial" w:hAnsi="Arial" w:cs="Arial"/>
          <w:sz w:val="24"/>
          <w:szCs w:val="24"/>
        </w:rPr>
      </w:pPr>
      <w:bookmarkStart w:id="23" w:name="_Toc505671926"/>
      <w:bookmarkStart w:id="24" w:name="_Toc505672094"/>
      <w:r w:rsidRPr="002F4F55">
        <w:rPr>
          <w:rFonts w:ascii="Arial" w:hAnsi="Arial" w:cs="Arial"/>
          <w:sz w:val="24"/>
          <w:szCs w:val="24"/>
        </w:rPr>
        <w:t>Gases tóxicos (</w:t>
      </w:r>
      <w:proofErr w:type="spellStart"/>
      <w:r w:rsidRPr="002F4F55">
        <w:rPr>
          <w:rFonts w:ascii="Arial" w:hAnsi="Arial" w:cs="Arial"/>
          <w:sz w:val="24"/>
          <w:szCs w:val="24"/>
        </w:rPr>
        <w:t>p.ej</w:t>
      </w:r>
      <w:proofErr w:type="spellEnd"/>
      <w:r w:rsidRPr="002F4F55">
        <w:rPr>
          <w:rFonts w:ascii="Arial" w:hAnsi="Arial" w:cs="Arial"/>
          <w:sz w:val="24"/>
          <w:szCs w:val="24"/>
        </w:rPr>
        <w:t xml:space="preserve"> alta concentración d</w:t>
      </w:r>
      <w:r>
        <w:rPr>
          <w:rFonts w:ascii="Arial" w:hAnsi="Arial" w:cs="Arial"/>
          <w:sz w:val="24"/>
          <w:szCs w:val="24"/>
        </w:rPr>
        <w:t>e monóxido de carbono, azufre, entre otros)</w:t>
      </w:r>
      <w:bookmarkEnd w:id="23"/>
      <w:bookmarkEnd w:id="24"/>
    </w:p>
    <w:p w:rsidR="002F4F55" w:rsidRDefault="002F4F55" w:rsidP="002F4F55">
      <w:pPr>
        <w:pStyle w:val="Prrafodelista"/>
        <w:numPr>
          <w:ilvl w:val="0"/>
          <w:numId w:val="36"/>
        </w:numPr>
        <w:jc w:val="both"/>
        <w:outlineLvl w:val="0"/>
        <w:rPr>
          <w:rFonts w:ascii="Arial" w:hAnsi="Arial" w:cs="Arial"/>
          <w:sz w:val="24"/>
          <w:szCs w:val="24"/>
        </w:rPr>
      </w:pPr>
      <w:bookmarkStart w:id="25" w:name="_Toc505671927"/>
      <w:bookmarkStart w:id="26" w:name="_Toc505672095"/>
      <w:r w:rsidRPr="002F4F55">
        <w:rPr>
          <w:rFonts w:ascii="Arial" w:hAnsi="Arial" w:cs="Arial"/>
          <w:sz w:val="24"/>
          <w:szCs w:val="24"/>
        </w:rPr>
        <w:t>Cuerpos extraños en las vías aéreas</w:t>
      </w:r>
      <w:bookmarkEnd w:id="25"/>
      <w:bookmarkEnd w:id="26"/>
    </w:p>
    <w:p w:rsidR="002F4F55" w:rsidRDefault="002F4F55" w:rsidP="002F4F55">
      <w:pPr>
        <w:pStyle w:val="Prrafodelista"/>
        <w:numPr>
          <w:ilvl w:val="0"/>
          <w:numId w:val="36"/>
        </w:numPr>
        <w:jc w:val="both"/>
        <w:outlineLvl w:val="0"/>
        <w:rPr>
          <w:rFonts w:ascii="Arial" w:hAnsi="Arial" w:cs="Arial"/>
          <w:sz w:val="24"/>
          <w:szCs w:val="24"/>
        </w:rPr>
      </w:pPr>
      <w:bookmarkStart w:id="27" w:name="_Toc505671928"/>
      <w:bookmarkStart w:id="28" w:name="_Toc505672096"/>
      <w:r w:rsidRPr="002F4F55">
        <w:rPr>
          <w:rFonts w:ascii="Arial" w:hAnsi="Arial" w:cs="Arial"/>
          <w:sz w:val="24"/>
          <w:szCs w:val="24"/>
        </w:rPr>
        <w:t>Crisis asmática</w:t>
      </w:r>
      <w:bookmarkEnd w:id="27"/>
      <w:bookmarkEnd w:id="28"/>
    </w:p>
    <w:p w:rsidR="002F4F55" w:rsidRDefault="002F4F55" w:rsidP="002F4F55">
      <w:pPr>
        <w:pStyle w:val="Prrafodelista"/>
        <w:numPr>
          <w:ilvl w:val="0"/>
          <w:numId w:val="36"/>
        </w:numPr>
        <w:jc w:val="both"/>
        <w:outlineLvl w:val="0"/>
        <w:rPr>
          <w:rFonts w:ascii="Arial" w:hAnsi="Arial" w:cs="Arial"/>
          <w:sz w:val="24"/>
          <w:szCs w:val="24"/>
        </w:rPr>
      </w:pPr>
      <w:bookmarkStart w:id="29" w:name="_Toc505671929"/>
      <w:bookmarkStart w:id="30" w:name="_Toc505672097"/>
      <w:r w:rsidRPr="002F4F55">
        <w:rPr>
          <w:rFonts w:ascii="Arial" w:hAnsi="Arial" w:cs="Arial"/>
          <w:sz w:val="24"/>
          <w:szCs w:val="24"/>
        </w:rPr>
        <w:t>Anafilaxia u otros estados de shock</w:t>
      </w:r>
      <w:bookmarkEnd w:id="29"/>
      <w:bookmarkEnd w:id="30"/>
    </w:p>
    <w:p w:rsidR="002F4F55" w:rsidRDefault="002F4F55" w:rsidP="002F4F55">
      <w:pPr>
        <w:pStyle w:val="Prrafodelista"/>
        <w:numPr>
          <w:ilvl w:val="0"/>
          <w:numId w:val="36"/>
        </w:numPr>
        <w:jc w:val="both"/>
        <w:outlineLvl w:val="0"/>
        <w:rPr>
          <w:rFonts w:ascii="Arial" w:hAnsi="Arial" w:cs="Arial"/>
          <w:sz w:val="24"/>
          <w:szCs w:val="24"/>
        </w:rPr>
      </w:pPr>
      <w:bookmarkStart w:id="31" w:name="_Toc505671930"/>
      <w:bookmarkStart w:id="32" w:name="_Toc505672098"/>
      <w:r w:rsidRPr="002F4F55">
        <w:rPr>
          <w:rFonts w:ascii="Arial" w:hAnsi="Arial" w:cs="Arial"/>
          <w:sz w:val="24"/>
          <w:szCs w:val="24"/>
        </w:rPr>
        <w:t>Electrocución</w:t>
      </w:r>
      <w:bookmarkEnd w:id="31"/>
      <w:bookmarkEnd w:id="32"/>
    </w:p>
    <w:p w:rsidR="002F4F55" w:rsidRDefault="002F4F55" w:rsidP="002F4F55">
      <w:pPr>
        <w:pStyle w:val="Prrafodelista"/>
        <w:numPr>
          <w:ilvl w:val="0"/>
          <w:numId w:val="36"/>
        </w:numPr>
        <w:jc w:val="both"/>
        <w:outlineLvl w:val="0"/>
        <w:rPr>
          <w:rFonts w:ascii="Arial" w:hAnsi="Arial" w:cs="Arial"/>
          <w:sz w:val="24"/>
          <w:szCs w:val="24"/>
        </w:rPr>
      </w:pPr>
      <w:bookmarkStart w:id="33" w:name="_Toc505671931"/>
      <w:bookmarkStart w:id="34" w:name="_Toc505672099"/>
      <w:r w:rsidRPr="002F4F55">
        <w:rPr>
          <w:rFonts w:ascii="Arial" w:hAnsi="Arial" w:cs="Arial"/>
          <w:sz w:val="24"/>
          <w:szCs w:val="24"/>
        </w:rPr>
        <w:lastRenderedPageBreak/>
        <w:t>Ataque cardíaco</w:t>
      </w:r>
      <w:bookmarkEnd w:id="33"/>
      <w:bookmarkEnd w:id="34"/>
    </w:p>
    <w:p w:rsidR="002F4F55" w:rsidRDefault="002F4F55" w:rsidP="002F4F55">
      <w:pPr>
        <w:pStyle w:val="Prrafodelista"/>
        <w:numPr>
          <w:ilvl w:val="0"/>
          <w:numId w:val="36"/>
        </w:numPr>
        <w:jc w:val="both"/>
        <w:outlineLvl w:val="0"/>
        <w:rPr>
          <w:rFonts w:ascii="Arial" w:hAnsi="Arial" w:cs="Arial"/>
          <w:sz w:val="24"/>
          <w:szCs w:val="24"/>
        </w:rPr>
      </w:pPr>
      <w:bookmarkStart w:id="35" w:name="_Toc505671932"/>
      <w:bookmarkStart w:id="36" w:name="_Toc505672100"/>
      <w:r w:rsidRPr="002F4F55">
        <w:rPr>
          <w:rFonts w:ascii="Arial" w:hAnsi="Arial" w:cs="Arial"/>
          <w:sz w:val="24"/>
          <w:szCs w:val="24"/>
        </w:rPr>
        <w:t>Traumatismo craneoencefálico o en el tórax</w:t>
      </w:r>
      <w:bookmarkEnd w:id="35"/>
      <w:bookmarkEnd w:id="36"/>
    </w:p>
    <w:p w:rsidR="002F4F55" w:rsidRDefault="002F4F55" w:rsidP="002F4F55">
      <w:pPr>
        <w:pStyle w:val="Prrafodelista"/>
        <w:numPr>
          <w:ilvl w:val="0"/>
          <w:numId w:val="36"/>
        </w:numPr>
        <w:jc w:val="both"/>
        <w:outlineLvl w:val="0"/>
        <w:rPr>
          <w:rFonts w:ascii="Arial" w:hAnsi="Arial" w:cs="Arial"/>
          <w:sz w:val="24"/>
          <w:szCs w:val="24"/>
        </w:rPr>
      </w:pPr>
      <w:bookmarkStart w:id="37" w:name="_Toc505671933"/>
      <w:bookmarkStart w:id="38" w:name="_Toc505672101"/>
      <w:r w:rsidRPr="002F4F55">
        <w:rPr>
          <w:rFonts w:ascii="Arial" w:hAnsi="Arial" w:cs="Arial"/>
          <w:sz w:val="24"/>
          <w:szCs w:val="24"/>
        </w:rPr>
        <w:t>Pérdida de conciencia (</w:t>
      </w:r>
      <w:proofErr w:type="spellStart"/>
      <w:r w:rsidRPr="002F4F55">
        <w:rPr>
          <w:rFonts w:ascii="Arial" w:hAnsi="Arial" w:cs="Arial"/>
          <w:sz w:val="24"/>
          <w:szCs w:val="24"/>
        </w:rPr>
        <w:t>p.ej</w:t>
      </w:r>
      <w:proofErr w:type="spellEnd"/>
      <w:r w:rsidRPr="002F4F55">
        <w:rPr>
          <w:rFonts w:ascii="Arial" w:hAnsi="Arial" w:cs="Arial"/>
          <w:sz w:val="24"/>
          <w:szCs w:val="24"/>
        </w:rPr>
        <w:t xml:space="preserve"> un desmayo, golpe de calor,…) en la que se pierde el tono muscular de la lengua o el cuello y se obstruye la faringe.</w:t>
      </w:r>
      <w:bookmarkEnd w:id="37"/>
      <w:bookmarkEnd w:id="38"/>
    </w:p>
    <w:p w:rsidR="002F4F55" w:rsidRDefault="002F4F55" w:rsidP="002F4F55">
      <w:pPr>
        <w:pStyle w:val="Prrafodelista"/>
        <w:numPr>
          <w:ilvl w:val="0"/>
          <w:numId w:val="36"/>
        </w:numPr>
        <w:jc w:val="both"/>
        <w:outlineLvl w:val="0"/>
        <w:rPr>
          <w:rFonts w:ascii="Arial" w:hAnsi="Arial" w:cs="Arial"/>
          <w:sz w:val="24"/>
          <w:szCs w:val="24"/>
        </w:rPr>
      </w:pPr>
      <w:bookmarkStart w:id="39" w:name="_Toc505671934"/>
      <w:bookmarkStart w:id="40" w:name="_Toc505672102"/>
      <w:r w:rsidRPr="002F4F55">
        <w:rPr>
          <w:rFonts w:ascii="Arial" w:hAnsi="Arial" w:cs="Arial"/>
          <w:sz w:val="24"/>
          <w:szCs w:val="24"/>
        </w:rPr>
        <w:t>Sobredosis de drogas y determinados fármacos</w:t>
      </w:r>
      <w:bookmarkEnd w:id="39"/>
      <w:bookmarkEnd w:id="40"/>
    </w:p>
    <w:p w:rsidR="00A7543E" w:rsidRDefault="00927952" w:rsidP="00927952">
      <w:pPr>
        <w:pStyle w:val="Ttulo1"/>
        <w:numPr>
          <w:ilvl w:val="0"/>
          <w:numId w:val="46"/>
        </w:numPr>
        <w:rPr>
          <w:b/>
        </w:rPr>
      </w:pPr>
      <w:bookmarkStart w:id="41" w:name="_Toc505672103"/>
      <w:r>
        <w:rPr>
          <w:b/>
        </w:rPr>
        <w:t>CLASIFICACIÓ</w:t>
      </w:r>
      <w:r w:rsidR="006D242A" w:rsidRPr="00927952">
        <w:rPr>
          <w:b/>
        </w:rPr>
        <w:t>N</w:t>
      </w:r>
      <w:bookmarkStart w:id="42" w:name="_Toc436141607"/>
      <w:bookmarkStart w:id="43" w:name="_Toc436149631"/>
      <w:bookmarkStart w:id="44" w:name="_Toc436150249"/>
      <w:bookmarkEnd w:id="41"/>
    </w:p>
    <w:p w:rsidR="00AF0A09" w:rsidRPr="00AF0A09" w:rsidRDefault="00AF0A09" w:rsidP="00AF0A09">
      <w:pPr>
        <w:spacing w:after="0"/>
      </w:pPr>
    </w:p>
    <w:p w:rsidR="00B943AB" w:rsidRDefault="00B943AB" w:rsidP="00B943AB">
      <w:pPr>
        <w:pStyle w:val="Prrafodelista"/>
        <w:jc w:val="both"/>
        <w:outlineLvl w:val="0"/>
        <w:rPr>
          <w:rFonts w:ascii="Arial" w:hAnsi="Arial" w:cs="Arial"/>
          <w:sz w:val="24"/>
          <w:szCs w:val="24"/>
        </w:rPr>
      </w:pPr>
      <w:bookmarkStart w:id="45" w:name="_Toc505671936"/>
      <w:bookmarkStart w:id="46" w:name="_Toc505672104"/>
      <w:r>
        <w:rPr>
          <w:rFonts w:ascii="Arial" w:hAnsi="Arial" w:cs="Arial"/>
          <w:sz w:val="24"/>
          <w:szCs w:val="24"/>
        </w:rPr>
        <w:t>Se puede clasificar los pasos a seguir para realzar el salvamento de una persona posible víctima de un paro cardiorrespiratorio las siguientes</w:t>
      </w:r>
      <w:r w:rsidRPr="00B943AB">
        <w:rPr>
          <w:rFonts w:ascii="Arial" w:hAnsi="Arial" w:cs="Arial"/>
          <w:sz w:val="24"/>
          <w:szCs w:val="24"/>
        </w:rPr>
        <w:t>:</w:t>
      </w:r>
      <w:bookmarkEnd w:id="45"/>
      <w:bookmarkEnd w:id="46"/>
    </w:p>
    <w:p w:rsidR="00AF0A09" w:rsidRDefault="00AF0A09" w:rsidP="00B943AB">
      <w:pPr>
        <w:pStyle w:val="Prrafodelista"/>
        <w:jc w:val="both"/>
        <w:outlineLvl w:val="0"/>
        <w:rPr>
          <w:rFonts w:ascii="Arial" w:hAnsi="Arial" w:cs="Arial"/>
          <w:sz w:val="24"/>
          <w:szCs w:val="24"/>
        </w:rPr>
      </w:pPr>
    </w:p>
    <w:p w:rsidR="00B943AB" w:rsidRDefault="00B943AB" w:rsidP="00B943AB">
      <w:pPr>
        <w:pStyle w:val="Prrafodelista"/>
        <w:numPr>
          <w:ilvl w:val="0"/>
          <w:numId w:val="38"/>
        </w:numPr>
        <w:jc w:val="both"/>
        <w:outlineLvl w:val="0"/>
        <w:rPr>
          <w:rFonts w:ascii="Arial" w:hAnsi="Arial" w:cs="Arial"/>
          <w:sz w:val="24"/>
          <w:szCs w:val="24"/>
        </w:rPr>
      </w:pPr>
      <w:bookmarkStart w:id="47" w:name="_Toc505671937"/>
      <w:bookmarkStart w:id="48" w:name="_Toc505672105"/>
      <w:r w:rsidRPr="00B943AB">
        <w:rPr>
          <w:rFonts w:ascii="Arial" w:hAnsi="Arial" w:cs="Arial"/>
          <w:b/>
          <w:sz w:val="24"/>
          <w:szCs w:val="24"/>
        </w:rPr>
        <w:t>Soporte vital básico (SVB):</w:t>
      </w:r>
      <w:r w:rsidRPr="00B943AB">
        <w:rPr>
          <w:rFonts w:ascii="Arial" w:hAnsi="Arial" w:cs="Arial"/>
          <w:sz w:val="24"/>
          <w:szCs w:val="24"/>
        </w:rPr>
        <w:t xml:space="preserve"> Se realiza sin ningún material excepto dispositivos de barrera. En caso de PCR debe iniciarse antes de 4 minutos.</w:t>
      </w:r>
      <w:bookmarkEnd w:id="47"/>
      <w:bookmarkEnd w:id="48"/>
    </w:p>
    <w:p w:rsidR="00B943AB" w:rsidRDefault="00B943AB" w:rsidP="00B943AB">
      <w:pPr>
        <w:pStyle w:val="Prrafodelista"/>
        <w:numPr>
          <w:ilvl w:val="0"/>
          <w:numId w:val="38"/>
        </w:numPr>
        <w:jc w:val="both"/>
        <w:outlineLvl w:val="0"/>
        <w:rPr>
          <w:rFonts w:ascii="Arial" w:hAnsi="Arial" w:cs="Arial"/>
          <w:sz w:val="24"/>
          <w:szCs w:val="24"/>
        </w:rPr>
      </w:pPr>
      <w:bookmarkStart w:id="49" w:name="_Toc505671938"/>
      <w:bookmarkStart w:id="50" w:name="_Toc505672106"/>
      <w:r w:rsidRPr="00B943AB">
        <w:rPr>
          <w:rFonts w:ascii="Arial" w:hAnsi="Arial" w:cs="Arial"/>
          <w:b/>
          <w:sz w:val="24"/>
          <w:szCs w:val="24"/>
        </w:rPr>
        <w:t>Soporte vital avanzado (SVA):</w:t>
      </w:r>
      <w:r w:rsidRPr="00B943AB">
        <w:rPr>
          <w:rFonts w:ascii="Arial" w:hAnsi="Arial" w:cs="Arial"/>
          <w:sz w:val="24"/>
          <w:szCs w:val="24"/>
        </w:rPr>
        <w:t xml:space="preserve"> Requiere personal entrenado y equipado con el material necesario. En caso de PCR debe iniciarse antes de 8 minutos.</w:t>
      </w:r>
      <w:bookmarkEnd w:id="49"/>
      <w:bookmarkEnd w:id="50"/>
    </w:p>
    <w:p w:rsidR="00B943AB" w:rsidRDefault="00B943AB" w:rsidP="00B943AB">
      <w:pPr>
        <w:pStyle w:val="Prrafodelista"/>
        <w:numPr>
          <w:ilvl w:val="0"/>
          <w:numId w:val="38"/>
        </w:numPr>
        <w:jc w:val="both"/>
        <w:outlineLvl w:val="0"/>
        <w:rPr>
          <w:rFonts w:ascii="Arial" w:hAnsi="Arial" w:cs="Arial"/>
          <w:sz w:val="24"/>
          <w:szCs w:val="24"/>
        </w:rPr>
      </w:pPr>
      <w:bookmarkStart w:id="51" w:name="_Toc505671939"/>
      <w:bookmarkStart w:id="52" w:name="_Toc505672107"/>
      <w:r w:rsidRPr="00B943AB">
        <w:rPr>
          <w:rFonts w:ascii="Arial" w:hAnsi="Arial" w:cs="Arial"/>
          <w:b/>
          <w:sz w:val="24"/>
          <w:szCs w:val="24"/>
        </w:rPr>
        <w:t>Cadena de supervivencia:</w:t>
      </w:r>
      <w:r w:rsidRPr="00B943AB">
        <w:rPr>
          <w:rFonts w:ascii="Arial" w:hAnsi="Arial" w:cs="Arial"/>
          <w:sz w:val="24"/>
          <w:szCs w:val="24"/>
        </w:rPr>
        <w:t xml:space="preserve"> Sucesión de circunstancias favorables que hacen más probable que una persona sobreviva a una situación de emergencia. Sus eslabones son: 1. Activación precoz del sistema de emergencias: Identificación de la PCR y conocimiento de cómo activar el sistema (061)- 2. RCP básica- 3. Desfibrilación precoz (puede realizarse con un desfibrilador semiautomático)- 4. RCP avanzada.</w:t>
      </w:r>
      <w:bookmarkEnd w:id="51"/>
      <w:bookmarkEnd w:id="52"/>
    </w:p>
    <w:p w:rsidR="00AF0A09" w:rsidRPr="00B943AB" w:rsidRDefault="00AF0A09" w:rsidP="00AF0A09">
      <w:pPr>
        <w:pStyle w:val="Prrafodelista"/>
        <w:ind w:left="1440"/>
        <w:jc w:val="both"/>
        <w:outlineLvl w:val="0"/>
        <w:rPr>
          <w:rFonts w:ascii="Arial" w:hAnsi="Arial" w:cs="Arial"/>
          <w:sz w:val="24"/>
          <w:szCs w:val="24"/>
        </w:rPr>
      </w:pPr>
    </w:p>
    <w:p w:rsidR="00B943AB" w:rsidRPr="00E118FC" w:rsidRDefault="00B943AB" w:rsidP="00B943AB">
      <w:pPr>
        <w:pStyle w:val="Prrafodelista"/>
        <w:jc w:val="both"/>
        <w:outlineLvl w:val="0"/>
        <w:rPr>
          <w:rFonts w:ascii="Arial" w:hAnsi="Arial" w:cs="Arial"/>
          <w:sz w:val="24"/>
          <w:szCs w:val="24"/>
        </w:rPr>
      </w:pPr>
      <w:bookmarkStart w:id="53" w:name="_Toc505671940"/>
      <w:bookmarkStart w:id="54" w:name="_Toc505672108"/>
      <w:r w:rsidRPr="00B943AB">
        <w:rPr>
          <w:rFonts w:ascii="Arial" w:hAnsi="Arial" w:cs="Arial"/>
          <w:sz w:val="24"/>
          <w:szCs w:val="24"/>
        </w:rPr>
        <w:t>El SVB engloba los tres primeros eslabones de la cadena de supervivencia.</w:t>
      </w:r>
      <w:bookmarkEnd w:id="53"/>
      <w:bookmarkEnd w:id="54"/>
    </w:p>
    <w:p w:rsidR="00A654F8" w:rsidRDefault="005C19E4" w:rsidP="00927952">
      <w:pPr>
        <w:pStyle w:val="Ttulo1"/>
        <w:numPr>
          <w:ilvl w:val="0"/>
          <w:numId w:val="46"/>
        </w:numPr>
        <w:rPr>
          <w:b/>
        </w:rPr>
      </w:pPr>
      <w:bookmarkStart w:id="55" w:name="_Toc505672109"/>
      <w:bookmarkEnd w:id="42"/>
      <w:bookmarkEnd w:id="43"/>
      <w:bookmarkEnd w:id="44"/>
      <w:r w:rsidRPr="00927952">
        <w:rPr>
          <w:b/>
        </w:rPr>
        <w:t>PROCEDIMIENTO Y/O ACTIVIDADES</w:t>
      </w:r>
      <w:bookmarkEnd w:id="55"/>
    </w:p>
    <w:p w:rsidR="00AF0A09" w:rsidRPr="00AF0A09" w:rsidRDefault="00AF0A09" w:rsidP="00AF0A09">
      <w:pPr>
        <w:spacing w:after="0"/>
      </w:pPr>
    </w:p>
    <w:p w:rsidR="00DE1B32" w:rsidRDefault="00A654F8" w:rsidP="005C19E4">
      <w:pPr>
        <w:pStyle w:val="Prrafodelista"/>
        <w:jc w:val="both"/>
        <w:outlineLvl w:val="0"/>
        <w:rPr>
          <w:rFonts w:ascii="Arial" w:hAnsi="Arial" w:cs="Arial"/>
          <w:sz w:val="24"/>
          <w:szCs w:val="24"/>
        </w:rPr>
      </w:pPr>
      <w:bookmarkStart w:id="56" w:name="_Toc460395915"/>
      <w:bookmarkStart w:id="57" w:name="_Toc505671942"/>
      <w:bookmarkStart w:id="58" w:name="_Toc505672110"/>
      <w:bookmarkStart w:id="59" w:name="_Toc460401185"/>
      <w:r w:rsidRPr="00A654F8">
        <w:rPr>
          <w:rFonts w:ascii="Arial" w:hAnsi="Arial" w:cs="Arial"/>
          <w:sz w:val="24"/>
          <w:szCs w:val="24"/>
        </w:rPr>
        <w:t>E</w:t>
      </w:r>
      <w:bookmarkEnd w:id="56"/>
      <w:r w:rsidR="005C19E4">
        <w:rPr>
          <w:rFonts w:ascii="Arial" w:hAnsi="Arial" w:cs="Arial"/>
          <w:sz w:val="24"/>
          <w:szCs w:val="24"/>
        </w:rPr>
        <w:t>n el área de terapia física por su facilidad de acceder al servicio de urgencias el personal asistencial de consulta externa estará en la obligación de suministrar al usuario víctima de un evento cardiopulmonar el soporte vital básico mientras llega el personal de urgencias, las actividades a seguir por los funcionarios son las siguientes:</w:t>
      </w:r>
      <w:bookmarkEnd w:id="57"/>
      <w:bookmarkEnd w:id="58"/>
      <w:r w:rsidR="005C19E4">
        <w:rPr>
          <w:rFonts w:ascii="Arial" w:hAnsi="Arial" w:cs="Arial"/>
          <w:sz w:val="24"/>
          <w:szCs w:val="24"/>
        </w:rPr>
        <w:t xml:space="preserve">  </w:t>
      </w:r>
      <w:bookmarkEnd w:id="59"/>
    </w:p>
    <w:p w:rsidR="00A654F8" w:rsidRDefault="00A654F8" w:rsidP="00A654F8">
      <w:pPr>
        <w:pStyle w:val="Prrafodelista"/>
        <w:jc w:val="both"/>
        <w:outlineLvl w:val="0"/>
        <w:rPr>
          <w:rFonts w:ascii="Arial" w:hAnsi="Arial" w:cs="Arial"/>
          <w:sz w:val="24"/>
          <w:szCs w:val="24"/>
        </w:rPr>
      </w:pPr>
    </w:p>
    <w:p w:rsidR="005C19E4" w:rsidRDefault="005C19E4" w:rsidP="005C19E4">
      <w:pPr>
        <w:pStyle w:val="Prrafodelista"/>
        <w:numPr>
          <w:ilvl w:val="0"/>
          <w:numId w:val="39"/>
        </w:numPr>
        <w:jc w:val="both"/>
        <w:outlineLvl w:val="0"/>
        <w:rPr>
          <w:rFonts w:ascii="Arial" w:hAnsi="Arial" w:cs="Arial"/>
          <w:sz w:val="24"/>
          <w:szCs w:val="24"/>
        </w:rPr>
      </w:pPr>
      <w:bookmarkStart w:id="60" w:name="_Toc505671943"/>
      <w:bookmarkStart w:id="61" w:name="_Toc505672111"/>
      <w:r w:rsidRPr="005C19E4">
        <w:rPr>
          <w:rFonts w:ascii="Arial" w:hAnsi="Arial" w:cs="Arial"/>
          <w:b/>
          <w:i/>
          <w:sz w:val="24"/>
          <w:szCs w:val="24"/>
        </w:rPr>
        <w:lastRenderedPageBreak/>
        <w:t>Prevención:</w:t>
      </w:r>
      <w:r w:rsidRPr="005C19E4">
        <w:rPr>
          <w:rFonts w:ascii="Arial" w:hAnsi="Arial" w:cs="Arial"/>
          <w:sz w:val="24"/>
          <w:szCs w:val="24"/>
        </w:rPr>
        <w:t xml:space="preserve"> Se eliminará todo aquel peligro que amenace a la víctima y a la persona que ofrece el soporte o ayuda. No se dejará nunca a la víctima sola.</w:t>
      </w:r>
      <w:bookmarkEnd w:id="60"/>
      <w:bookmarkEnd w:id="61"/>
    </w:p>
    <w:p w:rsidR="005C19E4" w:rsidRDefault="005C19E4" w:rsidP="005C19E4">
      <w:pPr>
        <w:pStyle w:val="Prrafodelista"/>
        <w:numPr>
          <w:ilvl w:val="0"/>
          <w:numId w:val="39"/>
        </w:numPr>
        <w:jc w:val="both"/>
        <w:outlineLvl w:val="0"/>
        <w:rPr>
          <w:rFonts w:ascii="Arial" w:hAnsi="Arial" w:cs="Arial"/>
          <w:sz w:val="24"/>
          <w:szCs w:val="24"/>
        </w:rPr>
      </w:pPr>
      <w:bookmarkStart w:id="62" w:name="_Toc505671944"/>
      <w:bookmarkStart w:id="63" w:name="_Toc505672112"/>
      <w:r w:rsidRPr="00D14778">
        <w:rPr>
          <w:rFonts w:ascii="Arial" w:hAnsi="Arial" w:cs="Arial"/>
          <w:b/>
          <w:i/>
          <w:sz w:val="24"/>
          <w:szCs w:val="24"/>
        </w:rPr>
        <w:t>Valoración del estado de conciencia</w:t>
      </w:r>
      <w:r>
        <w:rPr>
          <w:rFonts w:ascii="Arial" w:hAnsi="Arial" w:cs="Arial"/>
          <w:sz w:val="24"/>
          <w:szCs w:val="24"/>
        </w:rPr>
        <w:t xml:space="preserve">: El funcionario que se encuentre con la </w:t>
      </w:r>
      <w:r w:rsidR="00D14778">
        <w:rPr>
          <w:rFonts w:ascii="Arial" w:hAnsi="Arial" w:cs="Arial"/>
          <w:sz w:val="24"/>
          <w:szCs w:val="24"/>
        </w:rPr>
        <w:t>víctima</w:t>
      </w:r>
      <w:r>
        <w:rPr>
          <w:rFonts w:ascii="Arial" w:hAnsi="Arial" w:cs="Arial"/>
          <w:sz w:val="24"/>
          <w:szCs w:val="24"/>
        </w:rPr>
        <w:t xml:space="preserve">, deberá </w:t>
      </w:r>
      <w:r w:rsidR="00D14778">
        <w:rPr>
          <w:rFonts w:ascii="Arial" w:hAnsi="Arial" w:cs="Arial"/>
          <w:sz w:val="24"/>
          <w:szCs w:val="24"/>
        </w:rPr>
        <w:t>analizar</w:t>
      </w:r>
      <w:r>
        <w:rPr>
          <w:rFonts w:ascii="Arial" w:hAnsi="Arial" w:cs="Arial"/>
          <w:sz w:val="24"/>
          <w:szCs w:val="24"/>
        </w:rPr>
        <w:t xml:space="preserve"> el estado de conciencia de la misma para </w:t>
      </w:r>
      <w:r w:rsidR="00D14778">
        <w:rPr>
          <w:rFonts w:ascii="Arial" w:hAnsi="Arial" w:cs="Arial"/>
          <w:sz w:val="24"/>
          <w:szCs w:val="24"/>
        </w:rPr>
        <w:t>estimar el riesgo del mismo</w:t>
      </w:r>
      <w:r w:rsidRPr="005C19E4">
        <w:rPr>
          <w:rFonts w:ascii="Arial" w:hAnsi="Arial" w:cs="Arial"/>
          <w:sz w:val="24"/>
          <w:szCs w:val="24"/>
        </w:rPr>
        <w:t>.</w:t>
      </w:r>
      <w:bookmarkEnd w:id="62"/>
      <w:bookmarkEnd w:id="63"/>
    </w:p>
    <w:p w:rsidR="005C19E4" w:rsidRDefault="005C19E4" w:rsidP="005C19E4">
      <w:pPr>
        <w:pStyle w:val="Prrafodelista"/>
        <w:numPr>
          <w:ilvl w:val="0"/>
          <w:numId w:val="39"/>
        </w:numPr>
        <w:jc w:val="both"/>
        <w:outlineLvl w:val="0"/>
        <w:rPr>
          <w:rFonts w:ascii="Arial" w:hAnsi="Arial" w:cs="Arial"/>
          <w:sz w:val="24"/>
          <w:szCs w:val="24"/>
        </w:rPr>
      </w:pPr>
      <w:bookmarkStart w:id="64" w:name="_Toc505671945"/>
      <w:bookmarkStart w:id="65" w:name="_Toc505672113"/>
      <w:r w:rsidRPr="00D14778">
        <w:rPr>
          <w:rFonts w:ascii="Arial" w:hAnsi="Arial" w:cs="Arial"/>
          <w:b/>
          <w:i/>
          <w:sz w:val="24"/>
          <w:szCs w:val="24"/>
        </w:rPr>
        <w:t>Aviso:</w:t>
      </w:r>
      <w:r w:rsidRPr="005C19E4">
        <w:rPr>
          <w:rFonts w:ascii="Arial" w:hAnsi="Arial" w:cs="Arial"/>
          <w:sz w:val="24"/>
          <w:szCs w:val="24"/>
        </w:rPr>
        <w:t xml:space="preserve"> Se avisará a las personas de contacto más cercanas y se activará la cadena de socorro para que asista el soporte médico lo antes posible.</w:t>
      </w:r>
      <w:bookmarkEnd w:id="64"/>
      <w:bookmarkEnd w:id="65"/>
    </w:p>
    <w:p w:rsidR="005C19E4" w:rsidRDefault="005C19E4" w:rsidP="005C19E4">
      <w:pPr>
        <w:pStyle w:val="Prrafodelista"/>
        <w:numPr>
          <w:ilvl w:val="0"/>
          <w:numId w:val="39"/>
        </w:numPr>
        <w:jc w:val="both"/>
        <w:outlineLvl w:val="0"/>
        <w:rPr>
          <w:rFonts w:ascii="Arial" w:hAnsi="Arial" w:cs="Arial"/>
          <w:sz w:val="24"/>
          <w:szCs w:val="24"/>
        </w:rPr>
      </w:pPr>
      <w:bookmarkStart w:id="66" w:name="_Toc505671946"/>
      <w:bookmarkStart w:id="67" w:name="_Toc505672114"/>
      <w:r w:rsidRPr="00D14778">
        <w:rPr>
          <w:rFonts w:ascii="Arial" w:hAnsi="Arial" w:cs="Arial"/>
          <w:b/>
          <w:i/>
          <w:sz w:val="24"/>
          <w:szCs w:val="24"/>
        </w:rPr>
        <w:t>Valorar la existencia de paro respiratorio</w:t>
      </w:r>
      <w:r w:rsidR="00D14778">
        <w:rPr>
          <w:rFonts w:ascii="Arial" w:hAnsi="Arial" w:cs="Arial"/>
          <w:b/>
          <w:i/>
          <w:sz w:val="24"/>
          <w:szCs w:val="24"/>
        </w:rPr>
        <w:t>:</w:t>
      </w:r>
      <w:r w:rsidRPr="005C19E4">
        <w:rPr>
          <w:rFonts w:ascii="Arial" w:hAnsi="Arial" w:cs="Arial"/>
          <w:sz w:val="24"/>
          <w:szCs w:val="24"/>
        </w:rPr>
        <w:t xml:space="preserve"> Se comprobará el pulso y la respiración visualmente mediante la simple observación del </w:t>
      </w:r>
      <w:r w:rsidR="00BF3215">
        <w:rPr>
          <w:rFonts w:ascii="Arial" w:hAnsi="Arial" w:cs="Arial"/>
          <w:sz w:val="24"/>
          <w:szCs w:val="24"/>
        </w:rPr>
        <w:t>movimiento de la caja torácica</w:t>
      </w:r>
      <w:r w:rsidRPr="005C19E4">
        <w:rPr>
          <w:rFonts w:ascii="Arial" w:hAnsi="Arial" w:cs="Arial"/>
          <w:sz w:val="24"/>
          <w:szCs w:val="24"/>
        </w:rPr>
        <w:t>, para mayor seguridad, arrimaremos nuestra cara para notarla y sentirla de cerca. Si la víctima respira, entonces se colocará en posición de seguridad (PLS) y se esperará a la llegada de los servicios de urgencias.</w:t>
      </w:r>
      <w:bookmarkEnd w:id="66"/>
      <w:bookmarkEnd w:id="67"/>
    </w:p>
    <w:p w:rsidR="005C19E4" w:rsidRDefault="005C19E4" w:rsidP="005C19E4">
      <w:pPr>
        <w:pStyle w:val="Prrafodelista"/>
        <w:numPr>
          <w:ilvl w:val="0"/>
          <w:numId w:val="39"/>
        </w:numPr>
        <w:jc w:val="both"/>
        <w:outlineLvl w:val="0"/>
        <w:rPr>
          <w:rFonts w:ascii="Arial" w:hAnsi="Arial" w:cs="Arial"/>
          <w:sz w:val="24"/>
          <w:szCs w:val="24"/>
        </w:rPr>
      </w:pPr>
      <w:bookmarkStart w:id="68" w:name="_Toc505671947"/>
      <w:bookmarkStart w:id="69" w:name="_Toc505672115"/>
      <w:r w:rsidRPr="005C19E4">
        <w:rPr>
          <w:rFonts w:ascii="Arial" w:hAnsi="Arial" w:cs="Arial"/>
          <w:sz w:val="24"/>
          <w:szCs w:val="24"/>
        </w:rPr>
        <w:t xml:space="preserve">Se coloca a la víctima en posición de reanimación cardiopulmonar o decúbito supino en una </w:t>
      </w:r>
      <w:r w:rsidR="00D14778" w:rsidRPr="005C19E4">
        <w:rPr>
          <w:rFonts w:ascii="Arial" w:hAnsi="Arial" w:cs="Arial"/>
          <w:sz w:val="24"/>
          <w:szCs w:val="24"/>
        </w:rPr>
        <w:t>superficie</w:t>
      </w:r>
      <w:r w:rsidRPr="005C19E4">
        <w:rPr>
          <w:rFonts w:ascii="Arial" w:hAnsi="Arial" w:cs="Arial"/>
          <w:sz w:val="24"/>
          <w:szCs w:val="24"/>
        </w:rPr>
        <w:t xml:space="preserve"> lo más lisa y dura posible.</w:t>
      </w:r>
      <w:bookmarkEnd w:id="68"/>
      <w:bookmarkEnd w:id="69"/>
    </w:p>
    <w:p w:rsidR="005C19E4" w:rsidRDefault="005C19E4" w:rsidP="005C19E4">
      <w:pPr>
        <w:pStyle w:val="Prrafodelista"/>
        <w:numPr>
          <w:ilvl w:val="0"/>
          <w:numId w:val="39"/>
        </w:numPr>
        <w:jc w:val="both"/>
        <w:outlineLvl w:val="0"/>
        <w:rPr>
          <w:rFonts w:ascii="Arial" w:hAnsi="Arial" w:cs="Arial"/>
          <w:sz w:val="24"/>
          <w:szCs w:val="24"/>
        </w:rPr>
      </w:pPr>
      <w:bookmarkStart w:id="70" w:name="_Toc505671948"/>
      <w:bookmarkStart w:id="71" w:name="_Toc505672116"/>
      <w:r w:rsidRPr="005C19E4">
        <w:rPr>
          <w:rFonts w:ascii="Arial" w:hAnsi="Arial" w:cs="Arial"/>
          <w:sz w:val="24"/>
          <w:szCs w:val="24"/>
        </w:rPr>
        <w:t>La persona que realiza el soporte se sentará arrodillado al lado de la víctima a la altura de la clavícula.</w:t>
      </w:r>
      <w:bookmarkEnd w:id="70"/>
      <w:bookmarkEnd w:id="71"/>
    </w:p>
    <w:p w:rsidR="005C19E4" w:rsidRDefault="005C19E4" w:rsidP="005C19E4">
      <w:pPr>
        <w:pStyle w:val="Prrafodelista"/>
        <w:numPr>
          <w:ilvl w:val="0"/>
          <w:numId w:val="39"/>
        </w:numPr>
        <w:jc w:val="both"/>
        <w:outlineLvl w:val="0"/>
        <w:rPr>
          <w:rFonts w:ascii="Arial" w:hAnsi="Arial" w:cs="Arial"/>
          <w:sz w:val="24"/>
          <w:szCs w:val="24"/>
        </w:rPr>
      </w:pPr>
      <w:bookmarkStart w:id="72" w:name="_Toc505671949"/>
      <w:bookmarkStart w:id="73" w:name="_Toc505672117"/>
      <w:r w:rsidRPr="005C19E4">
        <w:rPr>
          <w:rFonts w:ascii="Arial" w:hAnsi="Arial" w:cs="Arial"/>
          <w:sz w:val="24"/>
          <w:szCs w:val="24"/>
        </w:rPr>
        <w:t xml:space="preserve">Se comprueba la existencia de cuerpos extraños que puedan obturar el paso de aire. A veces, en accidentes de circulación </w:t>
      </w:r>
      <w:r w:rsidR="00D14778" w:rsidRPr="005C19E4">
        <w:rPr>
          <w:rFonts w:ascii="Arial" w:hAnsi="Arial" w:cs="Arial"/>
          <w:sz w:val="24"/>
          <w:szCs w:val="24"/>
        </w:rPr>
        <w:t>las víctimas tienen</w:t>
      </w:r>
      <w:r w:rsidRPr="005C19E4">
        <w:rPr>
          <w:rFonts w:ascii="Arial" w:hAnsi="Arial" w:cs="Arial"/>
          <w:sz w:val="24"/>
          <w:szCs w:val="24"/>
        </w:rPr>
        <w:t xml:space="preserve"> cristales en el interior de la boca u otro tipo de objeto. Es conveniente retirarlos mediante un movimiento de gancho con el dedo índice y sin causar el mayor trauma posible.</w:t>
      </w:r>
      <w:bookmarkEnd w:id="72"/>
      <w:bookmarkEnd w:id="73"/>
    </w:p>
    <w:p w:rsidR="005C19E4" w:rsidRDefault="005C19E4" w:rsidP="005C19E4">
      <w:pPr>
        <w:pStyle w:val="Prrafodelista"/>
        <w:numPr>
          <w:ilvl w:val="0"/>
          <w:numId w:val="39"/>
        </w:numPr>
        <w:jc w:val="both"/>
        <w:outlineLvl w:val="0"/>
        <w:rPr>
          <w:rFonts w:ascii="Arial" w:hAnsi="Arial" w:cs="Arial"/>
          <w:sz w:val="24"/>
          <w:szCs w:val="24"/>
        </w:rPr>
      </w:pPr>
      <w:bookmarkStart w:id="74" w:name="_Toc505671950"/>
      <w:bookmarkStart w:id="75" w:name="_Toc505672118"/>
      <w:r w:rsidRPr="005C19E4">
        <w:rPr>
          <w:rFonts w:ascii="Arial" w:hAnsi="Arial" w:cs="Arial"/>
          <w:sz w:val="24"/>
          <w:szCs w:val="24"/>
        </w:rPr>
        <w:t>Se abre la vía aérea mediante la maniobra frente-mentón, controlando la columna cervical ya que en el caso de que exista lesión medular podemos agravar la situación.</w:t>
      </w:r>
      <w:bookmarkEnd w:id="74"/>
      <w:bookmarkEnd w:id="75"/>
    </w:p>
    <w:p w:rsidR="005C19E4" w:rsidRDefault="005C19E4" w:rsidP="005C19E4">
      <w:pPr>
        <w:pStyle w:val="Prrafodelista"/>
        <w:numPr>
          <w:ilvl w:val="0"/>
          <w:numId w:val="39"/>
        </w:numPr>
        <w:jc w:val="both"/>
        <w:outlineLvl w:val="0"/>
        <w:rPr>
          <w:rFonts w:ascii="Arial" w:hAnsi="Arial" w:cs="Arial"/>
          <w:sz w:val="24"/>
          <w:szCs w:val="24"/>
        </w:rPr>
      </w:pPr>
      <w:bookmarkStart w:id="76" w:name="_Toc505671951"/>
      <w:bookmarkStart w:id="77" w:name="_Toc505672119"/>
      <w:r w:rsidRPr="005C19E4">
        <w:rPr>
          <w:rFonts w:ascii="Arial" w:hAnsi="Arial" w:cs="Arial"/>
          <w:sz w:val="24"/>
          <w:szCs w:val="24"/>
        </w:rPr>
        <w:t>Se vuelve a comprobar que la víctima no respira. Si no resp</w:t>
      </w:r>
      <w:r w:rsidR="00D14778">
        <w:rPr>
          <w:rFonts w:ascii="Arial" w:hAnsi="Arial" w:cs="Arial"/>
          <w:sz w:val="24"/>
          <w:szCs w:val="24"/>
        </w:rPr>
        <w:t>ira, el riesgo de parada cardio</w:t>
      </w:r>
      <w:r w:rsidR="00D14778" w:rsidRPr="005C19E4">
        <w:rPr>
          <w:rFonts w:ascii="Arial" w:hAnsi="Arial" w:cs="Arial"/>
          <w:sz w:val="24"/>
          <w:szCs w:val="24"/>
        </w:rPr>
        <w:t>rrespiratoria</w:t>
      </w:r>
      <w:r w:rsidRPr="005C19E4">
        <w:rPr>
          <w:rFonts w:ascii="Arial" w:hAnsi="Arial" w:cs="Arial"/>
          <w:sz w:val="24"/>
          <w:szCs w:val="24"/>
        </w:rPr>
        <w:t xml:space="preserve"> es muy elevado. Por ello, debe comprobarse el pulso de la arteria carótida situado en el cuello.</w:t>
      </w:r>
      <w:bookmarkEnd w:id="76"/>
      <w:bookmarkEnd w:id="77"/>
    </w:p>
    <w:p w:rsidR="00D14778" w:rsidRDefault="00D14778" w:rsidP="005C19E4">
      <w:pPr>
        <w:pStyle w:val="Prrafodelista"/>
        <w:numPr>
          <w:ilvl w:val="0"/>
          <w:numId w:val="39"/>
        </w:numPr>
        <w:jc w:val="both"/>
        <w:outlineLvl w:val="0"/>
        <w:rPr>
          <w:rFonts w:ascii="Arial" w:hAnsi="Arial" w:cs="Arial"/>
          <w:sz w:val="24"/>
          <w:szCs w:val="24"/>
        </w:rPr>
      </w:pPr>
      <w:bookmarkStart w:id="78" w:name="_Toc505671952"/>
      <w:bookmarkStart w:id="79" w:name="_Toc505672120"/>
      <w:r>
        <w:rPr>
          <w:rFonts w:ascii="Arial" w:hAnsi="Arial" w:cs="Arial"/>
          <w:sz w:val="24"/>
          <w:szCs w:val="24"/>
        </w:rPr>
        <w:t>Una vez llegue el personal de urgencias se hará una breve descripción de cómo ocurrieron los hechos y se procederá a entregar a la víctima al personal de urgencias.</w:t>
      </w:r>
      <w:bookmarkEnd w:id="78"/>
      <w:bookmarkEnd w:id="79"/>
    </w:p>
    <w:p w:rsidR="00E63CAF" w:rsidRDefault="00E63CAF" w:rsidP="00E63CAF">
      <w:pPr>
        <w:jc w:val="both"/>
        <w:outlineLvl w:val="0"/>
        <w:rPr>
          <w:rFonts w:ascii="Arial" w:hAnsi="Arial" w:cs="Arial"/>
          <w:sz w:val="24"/>
          <w:szCs w:val="24"/>
        </w:rPr>
      </w:pPr>
    </w:p>
    <w:p w:rsidR="00E63CAF" w:rsidRPr="00E63CAF" w:rsidRDefault="00E63CAF" w:rsidP="00E63CAF">
      <w:pPr>
        <w:jc w:val="both"/>
        <w:outlineLvl w:val="0"/>
        <w:rPr>
          <w:rFonts w:ascii="Arial" w:hAnsi="Arial" w:cs="Arial"/>
          <w:sz w:val="24"/>
          <w:szCs w:val="24"/>
        </w:rPr>
      </w:pPr>
    </w:p>
    <w:p w:rsidR="009A2650" w:rsidRDefault="00D14778" w:rsidP="00927952">
      <w:pPr>
        <w:pStyle w:val="Ttulo1"/>
        <w:numPr>
          <w:ilvl w:val="0"/>
          <w:numId w:val="46"/>
        </w:numPr>
        <w:rPr>
          <w:b/>
        </w:rPr>
      </w:pPr>
      <w:bookmarkStart w:id="80" w:name="_Toc505672121"/>
      <w:r w:rsidRPr="00927952">
        <w:rPr>
          <w:b/>
        </w:rPr>
        <w:lastRenderedPageBreak/>
        <w:t>PASOS (ABC) DE LA RCPC</w:t>
      </w:r>
      <w:bookmarkEnd w:id="80"/>
    </w:p>
    <w:p w:rsidR="00AF0A09" w:rsidRPr="00AF0A09" w:rsidRDefault="00AF0A09" w:rsidP="00AF0A09">
      <w:pPr>
        <w:spacing w:after="0"/>
      </w:pPr>
    </w:p>
    <w:p w:rsidR="00D14778" w:rsidRDefault="00D14778" w:rsidP="00D14778">
      <w:pPr>
        <w:pStyle w:val="Prrafodelista"/>
        <w:numPr>
          <w:ilvl w:val="0"/>
          <w:numId w:val="40"/>
        </w:numPr>
        <w:spacing w:line="240" w:lineRule="auto"/>
        <w:jc w:val="both"/>
        <w:outlineLvl w:val="0"/>
        <w:rPr>
          <w:rFonts w:ascii="Arial" w:hAnsi="Arial" w:cs="Arial"/>
          <w:b/>
          <w:sz w:val="24"/>
          <w:szCs w:val="24"/>
        </w:rPr>
      </w:pPr>
      <w:bookmarkStart w:id="81" w:name="_Toc505671954"/>
      <w:bookmarkStart w:id="82" w:name="_Toc505672122"/>
      <w:r>
        <w:rPr>
          <w:rFonts w:ascii="Arial" w:hAnsi="Arial" w:cs="Arial"/>
          <w:b/>
          <w:sz w:val="24"/>
          <w:szCs w:val="24"/>
        </w:rPr>
        <w:t>Vías aéreas</w:t>
      </w:r>
      <w:bookmarkEnd w:id="81"/>
      <w:bookmarkEnd w:id="82"/>
    </w:p>
    <w:p w:rsidR="00AF0A09" w:rsidRDefault="00AF0A09" w:rsidP="00AF0A09">
      <w:pPr>
        <w:pStyle w:val="Prrafodelista"/>
        <w:spacing w:line="240" w:lineRule="auto"/>
        <w:ind w:left="1080"/>
        <w:jc w:val="both"/>
        <w:outlineLvl w:val="0"/>
        <w:rPr>
          <w:rFonts w:ascii="Arial" w:hAnsi="Arial" w:cs="Arial"/>
          <w:b/>
          <w:sz w:val="24"/>
          <w:szCs w:val="24"/>
        </w:rPr>
      </w:pPr>
    </w:p>
    <w:p w:rsidR="00125BDA" w:rsidRPr="00125BDA" w:rsidRDefault="00125BDA" w:rsidP="00125BDA">
      <w:pPr>
        <w:pStyle w:val="Prrafodelista"/>
        <w:numPr>
          <w:ilvl w:val="0"/>
          <w:numId w:val="41"/>
        </w:numPr>
        <w:spacing w:line="240" w:lineRule="auto"/>
        <w:jc w:val="both"/>
        <w:outlineLvl w:val="0"/>
        <w:rPr>
          <w:rFonts w:ascii="Arial" w:hAnsi="Arial" w:cs="Arial"/>
          <w:b/>
          <w:sz w:val="24"/>
          <w:szCs w:val="24"/>
        </w:rPr>
      </w:pPr>
      <w:bookmarkStart w:id="83" w:name="_Toc505671955"/>
      <w:bookmarkStart w:id="84" w:name="_Toc505672123"/>
      <w:r>
        <w:rPr>
          <w:rFonts w:ascii="Arial" w:hAnsi="Arial" w:cs="Arial"/>
          <w:sz w:val="24"/>
          <w:szCs w:val="24"/>
        </w:rPr>
        <w:t>Abra las vías aéreas y evalué su permeabilidad (A1).</w:t>
      </w:r>
      <w:bookmarkEnd w:id="83"/>
      <w:bookmarkEnd w:id="84"/>
    </w:p>
    <w:p w:rsidR="00125BDA" w:rsidRPr="00AF0A09" w:rsidRDefault="00125BDA" w:rsidP="00125BDA">
      <w:pPr>
        <w:pStyle w:val="Prrafodelista"/>
        <w:numPr>
          <w:ilvl w:val="0"/>
          <w:numId w:val="41"/>
        </w:numPr>
        <w:spacing w:line="240" w:lineRule="auto"/>
        <w:jc w:val="both"/>
        <w:outlineLvl w:val="0"/>
        <w:rPr>
          <w:rFonts w:ascii="Arial" w:hAnsi="Arial" w:cs="Arial"/>
          <w:b/>
          <w:sz w:val="24"/>
          <w:szCs w:val="24"/>
        </w:rPr>
      </w:pPr>
      <w:bookmarkStart w:id="85" w:name="_Toc505671956"/>
      <w:bookmarkStart w:id="86" w:name="_Toc505672124"/>
      <w:r>
        <w:rPr>
          <w:rFonts w:ascii="Arial" w:hAnsi="Arial" w:cs="Arial"/>
          <w:sz w:val="24"/>
          <w:szCs w:val="24"/>
        </w:rPr>
        <w:t>Limpieza y desobstrucción si es necesario (A2).</w:t>
      </w:r>
      <w:bookmarkEnd w:id="85"/>
      <w:bookmarkEnd w:id="86"/>
    </w:p>
    <w:p w:rsidR="00AF0A09" w:rsidRDefault="00AF0A09" w:rsidP="00AF0A09">
      <w:pPr>
        <w:pStyle w:val="Prrafodelista"/>
        <w:spacing w:line="240" w:lineRule="auto"/>
        <w:ind w:left="1800"/>
        <w:jc w:val="both"/>
        <w:outlineLvl w:val="0"/>
        <w:rPr>
          <w:rFonts w:ascii="Arial" w:hAnsi="Arial" w:cs="Arial"/>
          <w:b/>
          <w:sz w:val="24"/>
          <w:szCs w:val="24"/>
        </w:rPr>
      </w:pPr>
    </w:p>
    <w:p w:rsidR="00125BDA" w:rsidRDefault="00D14778" w:rsidP="00125BDA">
      <w:pPr>
        <w:pStyle w:val="Prrafodelista"/>
        <w:numPr>
          <w:ilvl w:val="0"/>
          <w:numId w:val="40"/>
        </w:numPr>
        <w:spacing w:line="240" w:lineRule="auto"/>
        <w:jc w:val="both"/>
        <w:outlineLvl w:val="0"/>
        <w:rPr>
          <w:rFonts w:ascii="Arial" w:hAnsi="Arial" w:cs="Arial"/>
          <w:b/>
          <w:sz w:val="24"/>
          <w:szCs w:val="24"/>
        </w:rPr>
      </w:pPr>
      <w:bookmarkStart w:id="87" w:name="_Toc505671957"/>
      <w:bookmarkStart w:id="88" w:name="_Toc505672125"/>
      <w:r>
        <w:rPr>
          <w:rFonts w:ascii="Arial" w:hAnsi="Arial" w:cs="Arial"/>
          <w:b/>
          <w:sz w:val="24"/>
          <w:szCs w:val="24"/>
        </w:rPr>
        <w:t>Respiración o ventilación</w:t>
      </w:r>
      <w:bookmarkEnd w:id="87"/>
      <w:bookmarkEnd w:id="88"/>
    </w:p>
    <w:p w:rsidR="00AF0A09" w:rsidRDefault="00AF0A09" w:rsidP="00AF0A09">
      <w:pPr>
        <w:pStyle w:val="Prrafodelista"/>
        <w:spacing w:line="240" w:lineRule="auto"/>
        <w:ind w:left="1080"/>
        <w:jc w:val="both"/>
        <w:outlineLvl w:val="0"/>
        <w:rPr>
          <w:rFonts w:ascii="Arial" w:hAnsi="Arial" w:cs="Arial"/>
          <w:b/>
          <w:sz w:val="24"/>
          <w:szCs w:val="24"/>
        </w:rPr>
      </w:pPr>
    </w:p>
    <w:p w:rsidR="00125BDA" w:rsidRDefault="00125BDA" w:rsidP="00125BDA">
      <w:pPr>
        <w:pStyle w:val="Prrafodelista"/>
        <w:numPr>
          <w:ilvl w:val="0"/>
          <w:numId w:val="43"/>
        </w:numPr>
        <w:spacing w:line="240" w:lineRule="auto"/>
        <w:jc w:val="both"/>
        <w:outlineLvl w:val="0"/>
        <w:rPr>
          <w:rFonts w:ascii="Arial" w:hAnsi="Arial" w:cs="Arial"/>
          <w:sz w:val="24"/>
          <w:szCs w:val="24"/>
        </w:rPr>
      </w:pPr>
      <w:bookmarkStart w:id="89" w:name="_Toc505671958"/>
      <w:bookmarkStart w:id="90" w:name="_Toc505672126"/>
      <w:r w:rsidRPr="00125BDA">
        <w:rPr>
          <w:rFonts w:ascii="Arial" w:hAnsi="Arial" w:cs="Arial"/>
          <w:sz w:val="24"/>
          <w:szCs w:val="24"/>
        </w:rPr>
        <w:t>Evalúe la respiración (maniobra de MES por 10 segundos)</w:t>
      </w:r>
      <w:r>
        <w:rPr>
          <w:rFonts w:ascii="Arial" w:hAnsi="Arial" w:cs="Arial"/>
          <w:sz w:val="24"/>
          <w:szCs w:val="24"/>
        </w:rPr>
        <w:t xml:space="preserve"> (B1).</w:t>
      </w:r>
      <w:bookmarkEnd w:id="89"/>
      <w:bookmarkEnd w:id="90"/>
    </w:p>
    <w:p w:rsidR="00125BDA" w:rsidRDefault="00125BDA" w:rsidP="00125BDA">
      <w:pPr>
        <w:pStyle w:val="Prrafodelista"/>
        <w:numPr>
          <w:ilvl w:val="0"/>
          <w:numId w:val="43"/>
        </w:numPr>
        <w:spacing w:line="240" w:lineRule="auto"/>
        <w:jc w:val="both"/>
        <w:outlineLvl w:val="0"/>
        <w:rPr>
          <w:rFonts w:ascii="Arial" w:hAnsi="Arial" w:cs="Arial"/>
          <w:sz w:val="24"/>
          <w:szCs w:val="24"/>
        </w:rPr>
      </w:pPr>
      <w:bookmarkStart w:id="91" w:name="_Toc505671959"/>
      <w:bookmarkStart w:id="92" w:name="_Toc505672127"/>
      <w:r>
        <w:rPr>
          <w:rFonts w:ascii="Arial" w:hAnsi="Arial" w:cs="Arial"/>
          <w:sz w:val="24"/>
          <w:szCs w:val="24"/>
        </w:rPr>
        <w:t>Brinde 2 respiraciones de rescate para comprobar permeabilidad y oxigenar (si la obstrucción pasa a A2), (B2)</w:t>
      </w:r>
      <w:bookmarkEnd w:id="91"/>
      <w:bookmarkEnd w:id="92"/>
    </w:p>
    <w:p w:rsidR="00AF0A09" w:rsidRPr="00125BDA" w:rsidRDefault="00AF0A09" w:rsidP="00AF0A09">
      <w:pPr>
        <w:pStyle w:val="Prrafodelista"/>
        <w:spacing w:line="240" w:lineRule="auto"/>
        <w:ind w:left="1800"/>
        <w:jc w:val="both"/>
        <w:outlineLvl w:val="0"/>
        <w:rPr>
          <w:rFonts w:ascii="Arial" w:hAnsi="Arial" w:cs="Arial"/>
          <w:sz w:val="24"/>
          <w:szCs w:val="24"/>
        </w:rPr>
      </w:pPr>
    </w:p>
    <w:p w:rsidR="00D14778" w:rsidRDefault="00D14778" w:rsidP="00D14778">
      <w:pPr>
        <w:pStyle w:val="Prrafodelista"/>
        <w:numPr>
          <w:ilvl w:val="0"/>
          <w:numId w:val="40"/>
        </w:numPr>
        <w:spacing w:line="240" w:lineRule="auto"/>
        <w:jc w:val="both"/>
        <w:outlineLvl w:val="0"/>
        <w:rPr>
          <w:rFonts w:ascii="Arial" w:hAnsi="Arial" w:cs="Arial"/>
          <w:b/>
          <w:sz w:val="24"/>
          <w:szCs w:val="24"/>
        </w:rPr>
      </w:pPr>
      <w:bookmarkStart w:id="93" w:name="_Toc505671960"/>
      <w:bookmarkStart w:id="94" w:name="_Toc505672128"/>
      <w:r>
        <w:rPr>
          <w:rFonts w:ascii="Arial" w:hAnsi="Arial" w:cs="Arial"/>
          <w:b/>
          <w:sz w:val="24"/>
          <w:szCs w:val="24"/>
        </w:rPr>
        <w:t>Circulación</w:t>
      </w:r>
      <w:bookmarkEnd w:id="93"/>
      <w:bookmarkEnd w:id="94"/>
      <w:r>
        <w:rPr>
          <w:rFonts w:ascii="Arial" w:hAnsi="Arial" w:cs="Arial"/>
          <w:b/>
          <w:sz w:val="24"/>
          <w:szCs w:val="24"/>
        </w:rPr>
        <w:t xml:space="preserve"> </w:t>
      </w:r>
    </w:p>
    <w:p w:rsidR="00AF0A09" w:rsidRDefault="00AF0A09" w:rsidP="00AF0A09">
      <w:pPr>
        <w:pStyle w:val="Prrafodelista"/>
        <w:spacing w:line="240" w:lineRule="auto"/>
        <w:ind w:left="1080"/>
        <w:jc w:val="both"/>
        <w:outlineLvl w:val="0"/>
        <w:rPr>
          <w:rFonts w:ascii="Arial" w:hAnsi="Arial" w:cs="Arial"/>
          <w:b/>
          <w:sz w:val="24"/>
          <w:szCs w:val="24"/>
        </w:rPr>
      </w:pPr>
    </w:p>
    <w:p w:rsidR="00125BDA" w:rsidRPr="00125BDA" w:rsidRDefault="00125BDA" w:rsidP="00125BDA">
      <w:pPr>
        <w:pStyle w:val="Prrafodelista"/>
        <w:numPr>
          <w:ilvl w:val="0"/>
          <w:numId w:val="44"/>
        </w:numPr>
        <w:spacing w:line="240" w:lineRule="auto"/>
        <w:jc w:val="both"/>
        <w:outlineLvl w:val="0"/>
        <w:rPr>
          <w:rFonts w:ascii="Arial" w:hAnsi="Arial" w:cs="Arial"/>
          <w:b/>
          <w:sz w:val="24"/>
          <w:szCs w:val="24"/>
        </w:rPr>
      </w:pPr>
      <w:bookmarkStart w:id="95" w:name="_Toc505671961"/>
      <w:bookmarkStart w:id="96" w:name="_Toc505672129"/>
      <w:r>
        <w:rPr>
          <w:rFonts w:ascii="Arial" w:hAnsi="Arial" w:cs="Arial"/>
          <w:sz w:val="24"/>
          <w:szCs w:val="24"/>
        </w:rPr>
        <w:t>Evalúe circulación (Pulso central por 10 segundos). (C1)</w:t>
      </w:r>
      <w:bookmarkEnd w:id="95"/>
      <w:bookmarkEnd w:id="96"/>
    </w:p>
    <w:p w:rsidR="00125BDA" w:rsidRDefault="00125BDA" w:rsidP="00125BDA">
      <w:pPr>
        <w:pStyle w:val="Prrafodelista"/>
        <w:numPr>
          <w:ilvl w:val="0"/>
          <w:numId w:val="44"/>
        </w:numPr>
        <w:spacing w:line="240" w:lineRule="auto"/>
        <w:jc w:val="both"/>
        <w:outlineLvl w:val="0"/>
        <w:rPr>
          <w:rFonts w:ascii="Arial" w:hAnsi="Arial" w:cs="Arial"/>
          <w:b/>
          <w:sz w:val="24"/>
          <w:szCs w:val="24"/>
        </w:rPr>
      </w:pPr>
      <w:bookmarkStart w:id="97" w:name="_Toc505671962"/>
      <w:bookmarkStart w:id="98" w:name="_Toc505672130"/>
      <w:r>
        <w:rPr>
          <w:rFonts w:ascii="Arial" w:hAnsi="Arial" w:cs="Arial"/>
          <w:sz w:val="24"/>
          <w:szCs w:val="24"/>
        </w:rPr>
        <w:t>Inicie compresiones cardiacas si no hay pulso, al ritmo y frecuencia según la edad (C2).</w:t>
      </w:r>
      <w:bookmarkEnd w:id="97"/>
      <w:bookmarkEnd w:id="98"/>
    </w:p>
    <w:p w:rsidR="009A2650" w:rsidRPr="00927952" w:rsidRDefault="0035286F" w:rsidP="00AF0A09">
      <w:pPr>
        <w:pStyle w:val="Ttulo1"/>
        <w:numPr>
          <w:ilvl w:val="0"/>
          <w:numId w:val="46"/>
        </w:numPr>
        <w:spacing w:after="240"/>
        <w:rPr>
          <w:b/>
        </w:rPr>
      </w:pPr>
      <w:bookmarkStart w:id="99" w:name="_Toc505672131"/>
      <w:r w:rsidRPr="00927952">
        <w:rPr>
          <w:b/>
        </w:rPr>
        <w:t>CADENA DE SUPERVIVENCIA</w:t>
      </w:r>
      <w:bookmarkEnd w:id="99"/>
    </w:p>
    <w:p w:rsidR="00AF0A09" w:rsidRDefault="0035286F" w:rsidP="00AF0A09">
      <w:pPr>
        <w:pStyle w:val="Prrafodelista"/>
        <w:spacing w:line="240" w:lineRule="auto"/>
        <w:jc w:val="both"/>
        <w:outlineLvl w:val="0"/>
        <w:rPr>
          <w:rFonts w:ascii="Arial" w:hAnsi="Arial" w:cs="Arial"/>
          <w:sz w:val="24"/>
          <w:szCs w:val="24"/>
        </w:rPr>
      </w:pPr>
      <w:bookmarkStart w:id="100" w:name="_Toc505671964"/>
      <w:bookmarkStart w:id="101" w:name="_Toc505672132"/>
      <w:r w:rsidRPr="0035286F">
        <w:rPr>
          <w:rFonts w:ascii="Arial" w:hAnsi="Arial" w:cs="Arial"/>
          <w:sz w:val="24"/>
          <w:szCs w:val="24"/>
        </w:rPr>
        <w:t>Son una serie de pasos considerados imprescindibles para la</w:t>
      </w:r>
      <w:r>
        <w:rPr>
          <w:rFonts w:ascii="Arial" w:hAnsi="Arial" w:cs="Arial"/>
          <w:sz w:val="24"/>
          <w:szCs w:val="24"/>
        </w:rPr>
        <w:t xml:space="preserve"> </w:t>
      </w:r>
      <w:r w:rsidRPr="0035286F">
        <w:rPr>
          <w:rFonts w:ascii="Arial" w:hAnsi="Arial" w:cs="Arial"/>
          <w:sz w:val="24"/>
          <w:szCs w:val="24"/>
        </w:rPr>
        <w:t>correcta recuperación (tanto a corto como a largo plazo) ante un paro</w:t>
      </w:r>
      <w:r>
        <w:rPr>
          <w:rFonts w:ascii="Arial" w:hAnsi="Arial" w:cs="Arial"/>
          <w:sz w:val="24"/>
          <w:szCs w:val="24"/>
        </w:rPr>
        <w:t xml:space="preserve"> </w:t>
      </w:r>
      <w:r w:rsidRPr="0035286F">
        <w:rPr>
          <w:rFonts w:ascii="Arial" w:hAnsi="Arial" w:cs="Arial"/>
          <w:sz w:val="24"/>
          <w:szCs w:val="24"/>
        </w:rPr>
        <w:t>cardiorrespiratorio, pero que son válidos ante cualquier emergencia</w:t>
      </w:r>
      <w:r>
        <w:rPr>
          <w:rFonts w:ascii="Arial" w:hAnsi="Arial" w:cs="Arial"/>
          <w:sz w:val="24"/>
          <w:szCs w:val="24"/>
        </w:rPr>
        <w:t xml:space="preserve"> </w:t>
      </w:r>
      <w:r w:rsidRPr="0035286F">
        <w:rPr>
          <w:rFonts w:ascii="Arial" w:hAnsi="Arial" w:cs="Arial"/>
          <w:sz w:val="24"/>
          <w:szCs w:val="24"/>
        </w:rPr>
        <w:t>médica. Como se verá, todos están relacionados al factor tiempo. Solo se dispone de 3 a 5 minutos para iniciar la</w:t>
      </w:r>
      <w:r>
        <w:rPr>
          <w:rFonts w:ascii="Arial" w:hAnsi="Arial" w:cs="Arial"/>
          <w:sz w:val="24"/>
          <w:szCs w:val="24"/>
        </w:rPr>
        <w:t xml:space="preserve"> </w:t>
      </w:r>
      <w:r w:rsidRPr="0035286F">
        <w:rPr>
          <w:rFonts w:ascii="Arial" w:hAnsi="Arial" w:cs="Arial"/>
          <w:sz w:val="24"/>
          <w:szCs w:val="24"/>
        </w:rPr>
        <w:t>RCPC, posterior a ello puede ocurrir lesión irreversible</w:t>
      </w:r>
      <w:r>
        <w:rPr>
          <w:rFonts w:ascii="Arial" w:hAnsi="Arial" w:cs="Arial"/>
          <w:sz w:val="24"/>
          <w:szCs w:val="24"/>
        </w:rPr>
        <w:t xml:space="preserve"> </w:t>
      </w:r>
      <w:r w:rsidRPr="0035286F">
        <w:rPr>
          <w:rFonts w:ascii="Arial" w:hAnsi="Arial" w:cs="Arial"/>
          <w:sz w:val="24"/>
          <w:szCs w:val="24"/>
        </w:rPr>
        <w:t>del tejido cerebral.</w:t>
      </w:r>
      <w:bookmarkEnd w:id="100"/>
      <w:bookmarkEnd w:id="101"/>
    </w:p>
    <w:p w:rsidR="00AF0A09" w:rsidRPr="00AF0A09" w:rsidRDefault="00AF0A09" w:rsidP="00AF0A09">
      <w:pPr>
        <w:pStyle w:val="Prrafodelista"/>
        <w:spacing w:line="240" w:lineRule="auto"/>
        <w:jc w:val="both"/>
        <w:outlineLvl w:val="0"/>
        <w:rPr>
          <w:rFonts w:ascii="Arial" w:hAnsi="Arial" w:cs="Arial"/>
          <w:sz w:val="24"/>
          <w:szCs w:val="24"/>
        </w:rPr>
      </w:pPr>
    </w:p>
    <w:p w:rsidR="0035286F" w:rsidRDefault="0035286F" w:rsidP="00EE6B65">
      <w:pPr>
        <w:pStyle w:val="Prrafodelista"/>
        <w:numPr>
          <w:ilvl w:val="0"/>
          <w:numId w:val="45"/>
        </w:numPr>
        <w:spacing w:line="240" w:lineRule="auto"/>
        <w:jc w:val="both"/>
        <w:outlineLvl w:val="0"/>
        <w:rPr>
          <w:rFonts w:ascii="Arial" w:hAnsi="Arial" w:cs="Arial"/>
          <w:sz w:val="24"/>
          <w:szCs w:val="24"/>
        </w:rPr>
      </w:pPr>
      <w:bookmarkStart w:id="102" w:name="_Toc505671965"/>
      <w:bookmarkStart w:id="103" w:name="_Toc505672133"/>
      <w:r w:rsidRPr="0035286F">
        <w:rPr>
          <w:rFonts w:ascii="Arial" w:hAnsi="Arial" w:cs="Arial"/>
          <w:b/>
          <w:i/>
          <w:sz w:val="24"/>
          <w:szCs w:val="24"/>
        </w:rPr>
        <w:t>RÁPIDO RECONOCIMIENTO:</w:t>
      </w:r>
      <w:r w:rsidRPr="0035286F">
        <w:rPr>
          <w:rFonts w:ascii="Arial" w:hAnsi="Arial" w:cs="Arial"/>
          <w:sz w:val="24"/>
          <w:szCs w:val="24"/>
        </w:rPr>
        <w:t xml:space="preserve"> (detección precoz) de síntomas o signos que indiquen peligro inminente para la vida, así como prevención en lo posible de la parada cardíaca u otras eventualidades con resultados similares.</w:t>
      </w:r>
      <w:bookmarkEnd w:id="102"/>
      <w:bookmarkEnd w:id="103"/>
    </w:p>
    <w:p w:rsidR="0035286F" w:rsidRDefault="0035286F" w:rsidP="004E75F8">
      <w:pPr>
        <w:pStyle w:val="Prrafodelista"/>
        <w:numPr>
          <w:ilvl w:val="0"/>
          <w:numId w:val="45"/>
        </w:numPr>
        <w:spacing w:line="240" w:lineRule="auto"/>
        <w:jc w:val="both"/>
        <w:outlineLvl w:val="0"/>
        <w:rPr>
          <w:rFonts w:ascii="Arial" w:hAnsi="Arial" w:cs="Arial"/>
          <w:sz w:val="24"/>
          <w:szCs w:val="24"/>
        </w:rPr>
      </w:pPr>
      <w:bookmarkStart w:id="104" w:name="_Toc505671966"/>
      <w:bookmarkStart w:id="105" w:name="_Toc505672134"/>
      <w:r w:rsidRPr="0035286F">
        <w:rPr>
          <w:rFonts w:ascii="Arial" w:hAnsi="Arial" w:cs="Arial"/>
          <w:b/>
          <w:i/>
          <w:sz w:val="24"/>
          <w:szCs w:val="24"/>
        </w:rPr>
        <w:t>RÁPIDO ACCESO</w:t>
      </w:r>
      <w:r>
        <w:rPr>
          <w:rFonts w:ascii="Arial" w:hAnsi="Arial" w:cs="Arial"/>
          <w:b/>
          <w:i/>
          <w:sz w:val="24"/>
          <w:szCs w:val="24"/>
        </w:rPr>
        <w:t>:</w:t>
      </w:r>
      <w:r w:rsidRPr="0035286F">
        <w:rPr>
          <w:rFonts w:ascii="Arial" w:hAnsi="Arial" w:cs="Arial"/>
          <w:sz w:val="24"/>
          <w:szCs w:val="24"/>
        </w:rPr>
        <w:t xml:space="preserve"> al Sistema Integrado de Urgencias Médicas (SIUM). La Emergencia Médica Móvil tiene el número telefónico </w:t>
      </w:r>
      <w:r w:rsidR="00334700">
        <w:rPr>
          <w:rFonts w:ascii="Arial" w:hAnsi="Arial" w:cs="Arial"/>
          <w:sz w:val="24"/>
          <w:szCs w:val="24"/>
        </w:rPr>
        <w:t xml:space="preserve">(8) </w:t>
      </w:r>
      <w:r w:rsidR="00334700" w:rsidRPr="00334700">
        <w:rPr>
          <w:rFonts w:ascii="Arial" w:hAnsi="Arial" w:cs="Arial"/>
          <w:sz w:val="24"/>
          <w:szCs w:val="24"/>
        </w:rPr>
        <w:t>5840530</w:t>
      </w:r>
      <w:r w:rsidRPr="00334700">
        <w:rPr>
          <w:rFonts w:ascii="Arial" w:hAnsi="Arial" w:cs="Arial"/>
          <w:sz w:val="24"/>
          <w:szCs w:val="24"/>
        </w:rPr>
        <w:t xml:space="preserve">, </w:t>
      </w:r>
      <w:r w:rsidRPr="0035286F">
        <w:rPr>
          <w:rFonts w:ascii="Arial" w:hAnsi="Arial" w:cs="Arial"/>
          <w:sz w:val="24"/>
          <w:szCs w:val="24"/>
        </w:rPr>
        <w:t>incluye el período de tiempo desde el reconocimiento del colapso hasta la llamada para recibir ayuda profesional.</w:t>
      </w:r>
      <w:bookmarkEnd w:id="104"/>
      <w:bookmarkEnd w:id="105"/>
    </w:p>
    <w:p w:rsidR="00754267" w:rsidRDefault="00754267" w:rsidP="002924AC">
      <w:pPr>
        <w:pStyle w:val="Prrafodelista"/>
        <w:numPr>
          <w:ilvl w:val="0"/>
          <w:numId w:val="45"/>
        </w:numPr>
        <w:spacing w:line="240" w:lineRule="auto"/>
        <w:jc w:val="both"/>
        <w:outlineLvl w:val="0"/>
        <w:rPr>
          <w:rFonts w:ascii="Arial" w:hAnsi="Arial" w:cs="Arial"/>
          <w:sz w:val="24"/>
          <w:szCs w:val="24"/>
        </w:rPr>
      </w:pPr>
      <w:bookmarkStart w:id="106" w:name="_Toc505671967"/>
      <w:bookmarkStart w:id="107" w:name="_Toc505672135"/>
      <w:r w:rsidRPr="00754267">
        <w:rPr>
          <w:rFonts w:ascii="Arial" w:hAnsi="Arial" w:cs="Arial"/>
          <w:b/>
          <w:i/>
          <w:sz w:val="24"/>
          <w:szCs w:val="24"/>
        </w:rPr>
        <w:t>RÁPIDA RESUCITACIÓN</w:t>
      </w:r>
      <w:r w:rsidRPr="00754267">
        <w:rPr>
          <w:rFonts w:ascii="Arial" w:hAnsi="Arial" w:cs="Arial"/>
          <w:sz w:val="24"/>
          <w:szCs w:val="24"/>
        </w:rPr>
        <w:t xml:space="preserve"> (apoyo vital básico), es más efectiva cuando se inicia rápidamente. Los socorristas rara vez producen daños mayores aun cuando la reanimación se haya iniciado inapropiadamente. Esta intervención, realizada inmediatamente, duplica o triplica la supervivencia.</w:t>
      </w:r>
      <w:bookmarkEnd w:id="106"/>
      <w:bookmarkEnd w:id="107"/>
    </w:p>
    <w:p w:rsidR="00754267" w:rsidRPr="00754267" w:rsidRDefault="00754267" w:rsidP="00E8331B">
      <w:pPr>
        <w:pStyle w:val="Prrafodelista"/>
        <w:numPr>
          <w:ilvl w:val="0"/>
          <w:numId w:val="45"/>
        </w:numPr>
        <w:spacing w:line="240" w:lineRule="auto"/>
        <w:jc w:val="both"/>
        <w:outlineLvl w:val="0"/>
        <w:rPr>
          <w:rFonts w:ascii="Arial" w:hAnsi="Arial" w:cs="Arial"/>
          <w:sz w:val="24"/>
          <w:szCs w:val="24"/>
        </w:rPr>
      </w:pPr>
      <w:bookmarkStart w:id="108" w:name="_Toc505671968"/>
      <w:bookmarkStart w:id="109" w:name="_Toc505672136"/>
      <w:r w:rsidRPr="00754267">
        <w:rPr>
          <w:rFonts w:ascii="Arial" w:hAnsi="Arial" w:cs="Arial"/>
          <w:b/>
          <w:i/>
          <w:sz w:val="24"/>
          <w:szCs w:val="24"/>
        </w:rPr>
        <w:t>RÁPIDA DESFIBRILACIÓN</w:t>
      </w:r>
      <w:r w:rsidRPr="00754267">
        <w:rPr>
          <w:rFonts w:ascii="Arial" w:hAnsi="Arial" w:cs="Arial"/>
          <w:sz w:val="24"/>
          <w:szCs w:val="24"/>
        </w:rPr>
        <w:t xml:space="preserve">, es el eslabón independiente más asociado a sobrevida, pero para ello es necesario disponer de un </w:t>
      </w:r>
      <w:r w:rsidRPr="00754267">
        <w:rPr>
          <w:rFonts w:ascii="Arial" w:hAnsi="Arial" w:cs="Arial"/>
          <w:sz w:val="24"/>
          <w:szCs w:val="24"/>
        </w:rPr>
        <w:lastRenderedPageBreak/>
        <w:t>desfibrilador automático externo (DEA) o la llegada del sistema de emergencia. La RCPC más desfibrilación en los primeros tres minutos incrementa la tasa de supervivencia entre un 49 a un 75 %. Cada minuto de demora en des fibrilar, reduce la sobrevida en un 10-15 %.</w:t>
      </w:r>
      <w:bookmarkEnd w:id="108"/>
      <w:bookmarkEnd w:id="109"/>
    </w:p>
    <w:p w:rsidR="00754267" w:rsidRPr="00754267" w:rsidRDefault="00754267" w:rsidP="00B94632">
      <w:pPr>
        <w:pStyle w:val="Prrafodelista"/>
        <w:numPr>
          <w:ilvl w:val="0"/>
          <w:numId w:val="45"/>
        </w:numPr>
        <w:spacing w:line="240" w:lineRule="auto"/>
        <w:jc w:val="both"/>
        <w:outlineLvl w:val="0"/>
        <w:rPr>
          <w:rFonts w:ascii="Arial" w:hAnsi="Arial" w:cs="Arial"/>
          <w:sz w:val="24"/>
          <w:szCs w:val="24"/>
        </w:rPr>
      </w:pPr>
      <w:bookmarkStart w:id="110" w:name="_Toc505671969"/>
      <w:bookmarkStart w:id="111" w:name="_Toc505672137"/>
      <w:r w:rsidRPr="00754267">
        <w:rPr>
          <w:rFonts w:ascii="Arial" w:hAnsi="Arial" w:cs="Arial"/>
          <w:b/>
          <w:i/>
          <w:sz w:val="24"/>
          <w:szCs w:val="24"/>
        </w:rPr>
        <w:t>RÁPIDO APOYO VITAL AVANZADO</w:t>
      </w:r>
      <w:r w:rsidRPr="00754267">
        <w:rPr>
          <w:rFonts w:ascii="Arial" w:hAnsi="Arial" w:cs="Arial"/>
          <w:sz w:val="24"/>
          <w:szCs w:val="24"/>
        </w:rPr>
        <w:t>, permite un mejor soporte ventilatorio, asistencia circulatoria, el uso de medicamentos y de un equipamiento avanzado; como esto está solo disponible en ambulancias avanzadas o unidades de terapia, es decisivo la activación inmediata del sistema de emergencia.</w:t>
      </w:r>
      <w:bookmarkEnd w:id="110"/>
      <w:bookmarkEnd w:id="111"/>
    </w:p>
    <w:p w:rsidR="00754267" w:rsidRDefault="00754267" w:rsidP="004162C5">
      <w:pPr>
        <w:pStyle w:val="Prrafodelista"/>
        <w:numPr>
          <w:ilvl w:val="0"/>
          <w:numId w:val="45"/>
        </w:numPr>
        <w:spacing w:line="240" w:lineRule="auto"/>
        <w:jc w:val="both"/>
        <w:outlineLvl w:val="0"/>
        <w:rPr>
          <w:rFonts w:ascii="Arial" w:hAnsi="Arial" w:cs="Arial"/>
          <w:sz w:val="24"/>
          <w:szCs w:val="24"/>
        </w:rPr>
      </w:pPr>
      <w:bookmarkStart w:id="112" w:name="_Toc505672138"/>
      <w:r w:rsidRPr="00754267">
        <w:rPr>
          <w:rFonts w:ascii="Arial" w:hAnsi="Arial" w:cs="Arial"/>
          <w:sz w:val="24"/>
          <w:szCs w:val="24"/>
        </w:rPr>
        <w:t>RÁPIDA ATENCIÓN EN LOS CUIDADOS INTENSIVOS DEFINITIVOS.</w:t>
      </w:r>
      <w:bookmarkEnd w:id="112"/>
    </w:p>
    <w:p w:rsidR="00754267" w:rsidRPr="00754267" w:rsidRDefault="00754267" w:rsidP="00754267">
      <w:pPr>
        <w:pStyle w:val="Prrafodelista"/>
        <w:spacing w:line="240" w:lineRule="auto"/>
        <w:ind w:left="1440"/>
        <w:jc w:val="center"/>
        <w:outlineLvl w:val="0"/>
        <w:rPr>
          <w:rFonts w:ascii="Arial" w:hAnsi="Arial" w:cs="Arial"/>
          <w:sz w:val="24"/>
          <w:szCs w:val="24"/>
        </w:rPr>
      </w:pPr>
    </w:p>
    <w:p w:rsidR="0035286F" w:rsidRDefault="000B4320" w:rsidP="0035286F">
      <w:pPr>
        <w:pStyle w:val="Prrafodelista"/>
        <w:spacing w:line="240" w:lineRule="auto"/>
        <w:jc w:val="both"/>
        <w:outlineLvl w:val="0"/>
        <w:rPr>
          <w:rFonts w:ascii="Arial" w:hAnsi="Arial" w:cs="Arial"/>
          <w:b/>
          <w:sz w:val="24"/>
          <w:szCs w:val="24"/>
        </w:rPr>
      </w:pPr>
      <w:bookmarkStart w:id="113" w:name="_Toc505671971"/>
      <w:bookmarkStart w:id="114" w:name="_Toc505672139"/>
      <w:r>
        <w:rPr>
          <w:noProof/>
          <w:lang w:eastAsia="es-CO"/>
        </w:rPr>
        <w:drawing>
          <wp:anchor distT="0" distB="0" distL="114300" distR="114300" simplePos="0" relativeHeight="251660288" behindDoc="0" locked="0" layoutInCell="1" allowOverlap="1" wp14:anchorId="23284BF6" wp14:editId="5BF6EB7D">
            <wp:simplePos x="0" y="0"/>
            <wp:positionH relativeFrom="column">
              <wp:posOffset>1463040</wp:posOffset>
            </wp:positionH>
            <wp:positionV relativeFrom="paragraph">
              <wp:posOffset>13970</wp:posOffset>
            </wp:positionV>
            <wp:extent cx="3607435" cy="2181225"/>
            <wp:effectExtent l="0" t="0" r="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50747" t="42767" r="12424" b="32343"/>
                    <a:stretch/>
                  </pic:blipFill>
                  <pic:spPr bwMode="auto">
                    <a:xfrm>
                      <a:off x="0" y="0"/>
                      <a:ext cx="3607435" cy="2181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13"/>
      <w:bookmarkEnd w:id="114"/>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0B4320" w:rsidRDefault="000B4320" w:rsidP="0035286F">
      <w:pPr>
        <w:pStyle w:val="Prrafodelista"/>
        <w:spacing w:line="240" w:lineRule="auto"/>
        <w:jc w:val="both"/>
        <w:outlineLvl w:val="0"/>
        <w:rPr>
          <w:rFonts w:ascii="Arial" w:hAnsi="Arial" w:cs="Arial"/>
          <w:b/>
          <w:sz w:val="24"/>
          <w:szCs w:val="24"/>
        </w:rPr>
      </w:pPr>
    </w:p>
    <w:p w:rsidR="003B76FA" w:rsidRPr="00CB1681" w:rsidRDefault="003B76FA" w:rsidP="00CB1681">
      <w:pPr>
        <w:pStyle w:val="Ttulo1"/>
        <w:numPr>
          <w:ilvl w:val="0"/>
          <w:numId w:val="46"/>
        </w:numPr>
        <w:rPr>
          <w:b/>
        </w:rPr>
      </w:pPr>
      <w:bookmarkStart w:id="115" w:name="_Toc505672140"/>
      <w:r w:rsidRPr="00CB1681">
        <w:rPr>
          <w:b/>
        </w:rPr>
        <w:t>DOCUMENTOS DE REFERENCIA</w:t>
      </w:r>
      <w:bookmarkEnd w:id="115"/>
    </w:p>
    <w:p w:rsidR="003B76FA" w:rsidRDefault="003B76FA" w:rsidP="009071F9">
      <w:pPr>
        <w:pStyle w:val="Prrafodelista"/>
        <w:jc w:val="both"/>
        <w:rPr>
          <w:rFonts w:ascii="Arial" w:hAnsi="Arial" w:cs="Arial"/>
          <w:b/>
          <w:sz w:val="24"/>
          <w:szCs w:val="24"/>
        </w:rPr>
      </w:pPr>
    </w:p>
    <w:p w:rsidR="006C2755" w:rsidRPr="00E63CAF" w:rsidRDefault="00292EA1" w:rsidP="00292EA1">
      <w:pPr>
        <w:pStyle w:val="Prrafodelista"/>
        <w:numPr>
          <w:ilvl w:val="0"/>
          <w:numId w:val="2"/>
        </w:numPr>
        <w:jc w:val="both"/>
        <w:rPr>
          <w:rFonts w:ascii="Arial" w:hAnsi="Arial" w:cs="Arial"/>
          <w:b/>
          <w:color w:val="000000" w:themeColor="text1"/>
          <w:sz w:val="24"/>
          <w:szCs w:val="24"/>
        </w:rPr>
      </w:pPr>
      <w:r w:rsidRPr="00E63CAF">
        <w:rPr>
          <w:rFonts w:ascii="Arial" w:hAnsi="Arial" w:cs="Arial"/>
          <w:color w:val="000000" w:themeColor="text1"/>
          <w:sz w:val="24"/>
          <w:szCs w:val="24"/>
        </w:rPr>
        <w:t xml:space="preserve">Navarro Machado, Víctor René. Rodríguez Suarez, Gabriel. Reanimación cardiopulmonar Básica. Documento de internet, disponible en: </w:t>
      </w:r>
      <w:hyperlink r:id="rId11" w:history="1">
        <w:r w:rsidRPr="00E63CAF">
          <w:rPr>
            <w:rStyle w:val="Hipervnculo"/>
            <w:rFonts w:ascii="Arial" w:hAnsi="Arial" w:cs="Arial"/>
            <w:color w:val="000000" w:themeColor="text1"/>
            <w:sz w:val="24"/>
            <w:szCs w:val="24"/>
          </w:rPr>
          <w:t>http://www.sld.cu/galerias/pdf/sitios/urgencia/4rcp.pdf</w:t>
        </w:r>
      </w:hyperlink>
      <w:r w:rsidRPr="00E63CAF">
        <w:rPr>
          <w:rFonts w:ascii="Arial" w:hAnsi="Arial" w:cs="Arial"/>
          <w:color w:val="000000" w:themeColor="text1"/>
          <w:sz w:val="24"/>
          <w:szCs w:val="24"/>
        </w:rPr>
        <w:t xml:space="preserve">. </w:t>
      </w:r>
    </w:p>
    <w:p w:rsidR="00591F4A" w:rsidRPr="00E63CAF" w:rsidRDefault="00591F4A" w:rsidP="00591F4A">
      <w:pPr>
        <w:pStyle w:val="Prrafodelista"/>
        <w:numPr>
          <w:ilvl w:val="0"/>
          <w:numId w:val="2"/>
        </w:numPr>
        <w:jc w:val="both"/>
        <w:rPr>
          <w:rFonts w:ascii="Arial" w:hAnsi="Arial" w:cs="Arial"/>
          <w:b/>
          <w:color w:val="000000" w:themeColor="text1"/>
          <w:sz w:val="24"/>
          <w:szCs w:val="24"/>
        </w:rPr>
      </w:pPr>
      <w:r w:rsidRPr="00E63CAF">
        <w:rPr>
          <w:rFonts w:ascii="Arial" w:hAnsi="Arial" w:cs="Arial"/>
          <w:color w:val="000000" w:themeColor="text1"/>
          <w:sz w:val="24"/>
          <w:szCs w:val="24"/>
        </w:rPr>
        <w:t xml:space="preserve">Prudencio, Carla. </w:t>
      </w:r>
      <w:proofErr w:type="spellStart"/>
      <w:r w:rsidRPr="00E63CAF">
        <w:rPr>
          <w:rFonts w:ascii="Arial" w:hAnsi="Arial" w:cs="Arial"/>
          <w:color w:val="000000" w:themeColor="text1"/>
          <w:sz w:val="24"/>
          <w:szCs w:val="24"/>
        </w:rPr>
        <w:t>Vassallo</w:t>
      </w:r>
      <w:proofErr w:type="spellEnd"/>
      <w:r w:rsidRPr="00E63CAF">
        <w:rPr>
          <w:rFonts w:ascii="Arial" w:hAnsi="Arial" w:cs="Arial"/>
          <w:color w:val="000000" w:themeColor="text1"/>
          <w:sz w:val="24"/>
          <w:szCs w:val="24"/>
        </w:rPr>
        <w:t xml:space="preserve">, Juan Carlos. </w:t>
      </w:r>
      <w:proofErr w:type="spellStart"/>
      <w:r w:rsidRPr="00E63CAF">
        <w:rPr>
          <w:rFonts w:ascii="Arial" w:hAnsi="Arial" w:cs="Arial"/>
          <w:color w:val="000000" w:themeColor="text1"/>
          <w:sz w:val="24"/>
          <w:szCs w:val="24"/>
        </w:rPr>
        <w:t>Sarli</w:t>
      </w:r>
      <w:proofErr w:type="spellEnd"/>
      <w:r w:rsidRPr="00E63CAF">
        <w:rPr>
          <w:rFonts w:ascii="Arial" w:hAnsi="Arial" w:cs="Arial"/>
          <w:color w:val="000000" w:themeColor="text1"/>
          <w:sz w:val="24"/>
          <w:szCs w:val="24"/>
        </w:rPr>
        <w:t xml:space="preserve">, </w:t>
      </w:r>
      <w:proofErr w:type="spellStart"/>
      <w:r w:rsidRPr="00E63CAF">
        <w:rPr>
          <w:rFonts w:ascii="Arial" w:hAnsi="Arial" w:cs="Arial"/>
          <w:color w:val="000000" w:themeColor="text1"/>
          <w:sz w:val="24"/>
          <w:szCs w:val="24"/>
        </w:rPr>
        <w:t>Mariam</w:t>
      </w:r>
      <w:proofErr w:type="spellEnd"/>
      <w:r w:rsidRPr="00E63CAF">
        <w:rPr>
          <w:rFonts w:ascii="Arial" w:hAnsi="Arial" w:cs="Arial"/>
          <w:color w:val="000000" w:themeColor="text1"/>
          <w:sz w:val="24"/>
          <w:szCs w:val="24"/>
        </w:rPr>
        <w:t xml:space="preserve">. Manual de Reanimación cardiopulmonar básico para estudiantes de medicina-IAR. Documento de internet, disponible en: </w:t>
      </w:r>
      <w:hyperlink r:id="rId12" w:history="1">
        <w:r w:rsidRPr="00E63CAF">
          <w:rPr>
            <w:rStyle w:val="Hipervnculo"/>
            <w:rFonts w:ascii="Arial" w:hAnsi="Arial" w:cs="Arial"/>
            <w:color w:val="000000" w:themeColor="text1"/>
            <w:sz w:val="24"/>
            <w:szCs w:val="24"/>
          </w:rPr>
          <w:t>http://www.fmed.uba.ar/noticias/manual%20rcp.pdf</w:t>
        </w:r>
      </w:hyperlink>
      <w:r w:rsidRPr="00E63CAF">
        <w:rPr>
          <w:rFonts w:ascii="Arial" w:hAnsi="Arial" w:cs="Arial"/>
          <w:color w:val="000000" w:themeColor="text1"/>
          <w:sz w:val="24"/>
          <w:szCs w:val="24"/>
        </w:rPr>
        <w:t xml:space="preserve">. </w:t>
      </w:r>
    </w:p>
    <w:p w:rsidR="00591F4A" w:rsidRPr="00E63CAF" w:rsidRDefault="00591F4A" w:rsidP="00591F4A">
      <w:pPr>
        <w:pStyle w:val="Prrafodelista"/>
        <w:numPr>
          <w:ilvl w:val="0"/>
          <w:numId w:val="2"/>
        </w:numPr>
        <w:jc w:val="both"/>
        <w:rPr>
          <w:rFonts w:ascii="Arial" w:hAnsi="Arial" w:cs="Arial"/>
          <w:b/>
          <w:color w:val="000000" w:themeColor="text1"/>
          <w:sz w:val="24"/>
          <w:szCs w:val="24"/>
        </w:rPr>
      </w:pPr>
      <w:r w:rsidRPr="00E63CAF">
        <w:rPr>
          <w:rFonts w:ascii="Arial" w:hAnsi="Arial" w:cs="Arial"/>
          <w:color w:val="000000" w:themeColor="text1"/>
          <w:sz w:val="24"/>
          <w:szCs w:val="24"/>
        </w:rPr>
        <w:t xml:space="preserve">Ministerio de salud. DINESA. Mini </w:t>
      </w:r>
      <w:proofErr w:type="spellStart"/>
      <w:r w:rsidRPr="00E63CAF">
        <w:rPr>
          <w:rFonts w:ascii="Arial" w:hAnsi="Arial" w:cs="Arial"/>
          <w:color w:val="000000" w:themeColor="text1"/>
          <w:sz w:val="24"/>
          <w:szCs w:val="24"/>
        </w:rPr>
        <w:t>Guia</w:t>
      </w:r>
      <w:proofErr w:type="spellEnd"/>
      <w:r w:rsidRPr="00E63CAF">
        <w:rPr>
          <w:rFonts w:ascii="Arial" w:hAnsi="Arial" w:cs="Arial"/>
          <w:color w:val="000000" w:themeColor="text1"/>
          <w:sz w:val="24"/>
          <w:szCs w:val="24"/>
        </w:rPr>
        <w:t xml:space="preserve"> Reanimación cardiopulmonar básica. (RCP.B) 2014. Documento de internet, disponible en: </w:t>
      </w:r>
      <w:hyperlink r:id="rId13" w:history="1">
        <w:r w:rsidRPr="00E63CAF">
          <w:rPr>
            <w:rStyle w:val="Hipervnculo"/>
            <w:rFonts w:ascii="Arial" w:hAnsi="Arial" w:cs="Arial"/>
            <w:color w:val="000000" w:themeColor="text1"/>
            <w:sz w:val="24"/>
            <w:szCs w:val="24"/>
          </w:rPr>
          <w:t>http://www.msal.gob.ar/dinesa/images/stories/pdf/miniguia-rcp.pdf</w:t>
        </w:r>
      </w:hyperlink>
      <w:r w:rsidRPr="00E63CAF">
        <w:rPr>
          <w:rFonts w:ascii="Arial" w:hAnsi="Arial" w:cs="Arial"/>
          <w:color w:val="000000" w:themeColor="text1"/>
          <w:sz w:val="24"/>
          <w:szCs w:val="24"/>
        </w:rPr>
        <w:t xml:space="preserve">. </w:t>
      </w:r>
    </w:p>
    <w:p w:rsidR="00591F4A" w:rsidRPr="000B4320" w:rsidRDefault="00591F4A" w:rsidP="0074204E">
      <w:pPr>
        <w:pStyle w:val="Prrafodelista"/>
        <w:numPr>
          <w:ilvl w:val="0"/>
          <w:numId w:val="2"/>
        </w:numPr>
        <w:jc w:val="both"/>
        <w:rPr>
          <w:rFonts w:ascii="Arial" w:hAnsi="Arial" w:cs="Arial"/>
          <w:b/>
          <w:sz w:val="24"/>
          <w:szCs w:val="24"/>
        </w:rPr>
      </w:pPr>
      <w:proofErr w:type="spellStart"/>
      <w:r w:rsidRPr="00E63CAF">
        <w:rPr>
          <w:rFonts w:ascii="Arial" w:hAnsi="Arial" w:cs="Arial"/>
          <w:color w:val="000000" w:themeColor="text1"/>
          <w:sz w:val="24"/>
          <w:szCs w:val="24"/>
        </w:rPr>
        <w:t>Cenoz</w:t>
      </w:r>
      <w:proofErr w:type="spellEnd"/>
      <w:r w:rsidRPr="00E63CAF">
        <w:rPr>
          <w:rFonts w:ascii="Arial" w:hAnsi="Arial" w:cs="Arial"/>
          <w:color w:val="000000" w:themeColor="text1"/>
          <w:sz w:val="24"/>
          <w:szCs w:val="24"/>
        </w:rPr>
        <w:t xml:space="preserve"> </w:t>
      </w:r>
      <w:proofErr w:type="spellStart"/>
      <w:r w:rsidRPr="00E63CAF">
        <w:rPr>
          <w:rFonts w:ascii="Arial" w:hAnsi="Arial" w:cs="Arial"/>
          <w:color w:val="000000" w:themeColor="text1"/>
          <w:sz w:val="24"/>
          <w:szCs w:val="24"/>
        </w:rPr>
        <w:t>Osinag</w:t>
      </w:r>
      <w:r w:rsidR="0074204E" w:rsidRPr="00E63CAF">
        <w:rPr>
          <w:rFonts w:ascii="Arial" w:hAnsi="Arial" w:cs="Arial"/>
          <w:color w:val="000000" w:themeColor="text1"/>
          <w:sz w:val="24"/>
          <w:szCs w:val="24"/>
        </w:rPr>
        <w:t>a</w:t>
      </w:r>
      <w:proofErr w:type="spellEnd"/>
      <w:r w:rsidR="0074204E" w:rsidRPr="00E63CAF">
        <w:rPr>
          <w:rFonts w:ascii="Arial" w:hAnsi="Arial" w:cs="Arial"/>
          <w:color w:val="000000" w:themeColor="text1"/>
          <w:sz w:val="24"/>
          <w:szCs w:val="24"/>
        </w:rPr>
        <w:t xml:space="preserve">, José Ignacio. García </w:t>
      </w:r>
      <w:proofErr w:type="spellStart"/>
      <w:r w:rsidR="0074204E" w:rsidRPr="00E63CAF">
        <w:rPr>
          <w:rFonts w:ascii="Arial" w:hAnsi="Arial" w:cs="Arial"/>
          <w:color w:val="000000" w:themeColor="text1"/>
          <w:sz w:val="24"/>
          <w:szCs w:val="24"/>
        </w:rPr>
        <w:t>Caeiro</w:t>
      </w:r>
      <w:proofErr w:type="spellEnd"/>
      <w:r w:rsidR="0074204E" w:rsidRPr="00E63CAF">
        <w:rPr>
          <w:rFonts w:ascii="Arial" w:hAnsi="Arial" w:cs="Arial"/>
          <w:color w:val="000000" w:themeColor="text1"/>
          <w:sz w:val="24"/>
          <w:szCs w:val="24"/>
        </w:rPr>
        <w:t xml:space="preserve">, Delfín. </w:t>
      </w:r>
      <w:proofErr w:type="spellStart"/>
      <w:r w:rsidR="0074204E" w:rsidRPr="00E63CAF">
        <w:rPr>
          <w:rFonts w:ascii="Arial" w:hAnsi="Arial" w:cs="Arial"/>
          <w:color w:val="000000" w:themeColor="text1"/>
          <w:sz w:val="24"/>
          <w:szCs w:val="24"/>
        </w:rPr>
        <w:t>Beceiro</w:t>
      </w:r>
      <w:proofErr w:type="spellEnd"/>
      <w:r w:rsidR="0074204E" w:rsidRPr="00E63CAF">
        <w:rPr>
          <w:rFonts w:ascii="Arial" w:hAnsi="Arial" w:cs="Arial"/>
          <w:color w:val="000000" w:themeColor="text1"/>
          <w:sz w:val="24"/>
          <w:szCs w:val="24"/>
        </w:rPr>
        <w:t xml:space="preserve"> </w:t>
      </w:r>
      <w:proofErr w:type="spellStart"/>
      <w:r w:rsidR="0074204E" w:rsidRPr="00E63CAF">
        <w:rPr>
          <w:rFonts w:ascii="Arial" w:hAnsi="Arial" w:cs="Arial"/>
          <w:color w:val="000000" w:themeColor="text1"/>
          <w:sz w:val="24"/>
          <w:szCs w:val="24"/>
        </w:rPr>
        <w:t>Beceiro</w:t>
      </w:r>
      <w:proofErr w:type="spellEnd"/>
      <w:r w:rsidR="0074204E" w:rsidRPr="00E63CAF">
        <w:rPr>
          <w:rFonts w:ascii="Arial" w:hAnsi="Arial" w:cs="Arial"/>
          <w:color w:val="000000" w:themeColor="text1"/>
          <w:sz w:val="24"/>
          <w:szCs w:val="24"/>
        </w:rPr>
        <w:t xml:space="preserve">, Carlos. Soporte Vital Básico. Guías clínicas 2003. Documento de internet, </w:t>
      </w:r>
      <w:r w:rsidR="0074204E" w:rsidRPr="00E63CAF">
        <w:rPr>
          <w:rFonts w:ascii="Arial" w:hAnsi="Arial" w:cs="Arial"/>
          <w:color w:val="000000" w:themeColor="text1"/>
          <w:sz w:val="24"/>
          <w:szCs w:val="24"/>
        </w:rPr>
        <w:lastRenderedPageBreak/>
        <w:t xml:space="preserve">disponible en: </w:t>
      </w:r>
      <w:hyperlink r:id="rId14" w:history="1">
        <w:r w:rsidR="0074204E" w:rsidRPr="00E63CAF">
          <w:rPr>
            <w:rStyle w:val="Hipervnculo"/>
            <w:rFonts w:ascii="Arial" w:hAnsi="Arial" w:cs="Arial"/>
            <w:color w:val="000000" w:themeColor="text1"/>
            <w:sz w:val="24"/>
            <w:szCs w:val="24"/>
          </w:rPr>
          <w:t>http://aulavirtual.caib.es/c07013383/pluginfile.php/4688/mod_resource/content/0/svb%202003.pdf</w:t>
        </w:r>
      </w:hyperlink>
      <w:r w:rsidR="0074204E">
        <w:rPr>
          <w:rFonts w:ascii="Arial" w:hAnsi="Arial" w:cs="Arial"/>
          <w:sz w:val="24"/>
          <w:szCs w:val="24"/>
        </w:rPr>
        <w:t xml:space="preserve">. </w:t>
      </w:r>
    </w:p>
    <w:p w:rsidR="000B4320" w:rsidRPr="00E118FC" w:rsidRDefault="000B4320" w:rsidP="000B4320">
      <w:pPr>
        <w:pStyle w:val="Prrafodelista"/>
        <w:jc w:val="both"/>
        <w:rPr>
          <w:rFonts w:ascii="Arial" w:hAnsi="Arial" w:cs="Arial"/>
          <w:b/>
          <w:sz w:val="24"/>
          <w:szCs w:val="24"/>
        </w:rPr>
      </w:pPr>
    </w:p>
    <w:p w:rsidR="003B76FA" w:rsidRPr="00CB1681" w:rsidRDefault="003B76FA" w:rsidP="00CB1681">
      <w:pPr>
        <w:pStyle w:val="Ttulo1"/>
        <w:numPr>
          <w:ilvl w:val="0"/>
          <w:numId w:val="46"/>
        </w:numPr>
        <w:rPr>
          <w:b/>
        </w:rPr>
      </w:pPr>
      <w:bookmarkStart w:id="116" w:name="_Toc505672141"/>
      <w:r w:rsidRPr="00CB1681">
        <w:rPr>
          <w:b/>
        </w:rPr>
        <w:t>CONTROL DE REVISIONES Y CAMBIOS DEL DOCUMENTO</w:t>
      </w:r>
      <w:bookmarkEnd w:id="116"/>
    </w:p>
    <w:p w:rsidR="003B76FA" w:rsidRDefault="003B76FA" w:rsidP="003B76FA">
      <w:pPr>
        <w:spacing w:after="0" w:line="240" w:lineRule="auto"/>
        <w:ind w:right="-400"/>
        <w:jc w:val="both"/>
        <w:rPr>
          <w:rFonts w:ascii="Arial" w:eastAsia="Times New Roman" w:hAnsi="Arial" w:cs="Arial"/>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990"/>
        <w:gridCol w:w="4820"/>
      </w:tblGrid>
      <w:tr w:rsidR="00AF0A09" w:rsidRPr="00E63CAF" w:rsidTr="00E63CAF">
        <w:trPr>
          <w:trHeight w:val="438"/>
        </w:trPr>
        <w:tc>
          <w:tcPr>
            <w:tcW w:w="122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AF0A09" w:rsidRPr="00E63CAF" w:rsidRDefault="00AF0A09" w:rsidP="00E63CAF">
            <w:pPr>
              <w:spacing w:after="0" w:line="240" w:lineRule="auto"/>
              <w:ind w:right="-400"/>
              <w:rPr>
                <w:rFonts w:ascii="Arial" w:eastAsia="Times New Roman" w:hAnsi="Arial" w:cs="Arial"/>
                <w:b/>
                <w:sz w:val="24"/>
                <w:szCs w:val="24"/>
                <w:lang w:val="es-ES" w:eastAsia="es-ES"/>
              </w:rPr>
            </w:pPr>
            <w:r w:rsidRPr="00E63CAF">
              <w:rPr>
                <w:rFonts w:ascii="Arial" w:eastAsia="Times New Roman" w:hAnsi="Arial" w:cs="Arial"/>
                <w:b/>
                <w:sz w:val="24"/>
                <w:szCs w:val="24"/>
                <w:lang w:val="es-ES" w:eastAsia="es-ES"/>
              </w:rPr>
              <w:t>VERSION</w:t>
            </w:r>
          </w:p>
        </w:tc>
        <w:tc>
          <w:tcPr>
            <w:tcW w:w="299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E63CAF" w:rsidRDefault="00E63CAF" w:rsidP="00E63CAF">
            <w:pPr>
              <w:spacing w:after="0" w:line="240" w:lineRule="auto"/>
              <w:ind w:right="-400"/>
              <w:rPr>
                <w:rFonts w:ascii="Arial" w:eastAsia="Times New Roman" w:hAnsi="Arial" w:cs="Arial"/>
                <w:b/>
                <w:sz w:val="24"/>
                <w:szCs w:val="24"/>
                <w:lang w:val="es-ES" w:eastAsia="es-ES"/>
              </w:rPr>
            </w:pPr>
            <w:r>
              <w:rPr>
                <w:rFonts w:ascii="Arial" w:eastAsia="Times New Roman" w:hAnsi="Arial" w:cs="Arial"/>
                <w:b/>
                <w:sz w:val="24"/>
                <w:szCs w:val="24"/>
                <w:lang w:val="es-ES" w:eastAsia="es-ES"/>
              </w:rPr>
              <w:t xml:space="preserve"> </w:t>
            </w:r>
            <w:r w:rsidR="00AF0A09" w:rsidRPr="00E63CAF">
              <w:rPr>
                <w:rFonts w:ascii="Arial" w:eastAsia="Times New Roman" w:hAnsi="Arial" w:cs="Arial"/>
                <w:b/>
                <w:sz w:val="24"/>
                <w:szCs w:val="24"/>
                <w:lang w:val="es-ES" w:eastAsia="es-ES"/>
              </w:rPr>
              <w:t xml:space="preserve">FECHA DE REVISION O </w:t>
            </w:r>
            <w:r>
              <w:rPr>
                <w:rFonts w:ascii="Arial" w:eastAsia="Times New Roman" w:hAnsi="Arial" w:cs="Arial"/>
                <w:b/>
                <w:sz w:val="24"/>
                <w:szCs w:val="24"/>
                <w:lang w:val="es-ES" w:eastAsia="es-ES"/>
              </w:rPr>
              <w:t xml:space="preserve">  </w:t>
            </w:r>
          </w:p>
          <w:p w:rsidR="00AF0A09" w:rsidRPr="00E63CAF" w:rsidRDefault="00E63CAF" w:rsidP="00E63CAF">
            <w:pPr>
              <w:spacing w:after="0" w:line="240" w:lineRule="auto"/>
              <w:ind w:right="-400"/>
              <w:rPr>
                <w:rFonts w:ascii="Arial" w:eastAsia="Times New Roman" w:hAnsi="Arial" w:cs="Arial"/>
                <w:b/>
                <w:sz w:val="24"/>
                <w:szCs w:val="24"/>
                <w:lang w:val="es-ES" w:eastAsia="es-ES"/>
              </w:rPr>
            </w:pPr>
            <w:r>
              <w:rPr>
                <w:rFonts w:ascii="Arial" w:eastAsia="Times New Roman" w:hAnsi="Arial" w:cs="Arial"/>
                <w:b/>
                <w:sz w:val="24"/>
                <w:szCs w:val="24"/>
                <w:lang w:val="es-ES" w:eastAsia="es-ES"/>
              </w:rPr>
              <w:t xml:space="preserve">     </w:t>
            </w:r>
            <w:r w:rsidR="00AF0A09" w:rsidRPr="00E63CAF">
              <w:rPr>
                <w:rFonts w:ascii="Arial" w:eastAsia="Times New Roman" w:hAnsi="Arial" w:cs="Arial"/>
                <w:b/>
                <w:sz w:val="24"/>
                <w:szCs w:val="24"/>
                <w:lang w:val="es-ES" w:eastAsia="es-ES"/>
              </w:rPr>
              <w:t>ACTUALIZACION</w:t>
            </w:r>
          </w:p>
        </w:tc>
        <w:tc>
          <w:tcPr>
            <w:tcW w:w="482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AF0A09" w:rsidRPr="00E63CAF" w:rsidRDefault="00AF0A09" w:rsidP="00AF0A09">
            <w:pPr>
              <w:autoSpaceDE w:val="0"/>
              <w:autoSpaceDN w:val="0"/>
              <w:adjustRightInd w:val="0"/>
              <w:spacing w:after="0" w:line="240" w:lineRule="auto"/>
              <w:jc w:val="center"/>
              <w:rPr>
                <w:rFonts w:ascii="Arial" w:eastAsia="Times New Roman" w:hAnsi="Arial" w:cs="Arial"/>
                <w:b/>
                <w:sz w:val="24"/>
                <w:szCs w:val="24"/>
                <w:lang w:val="es-ES" w:eastAsia="es-ES"/>
              </w:rPr>
            </w:pPr>
            <w:r w:rsidRPr="00E63CAF">
              <w:rPr>
                <w:rFonts w:ascii="Arial" w:eastAsia="Times New Roman" w:hAnsi="Arial" w:cs="Arial"/>
                <w:b/>
                <w:sz w:val="24"/>
                <w:szCs w:val="24"/>
                <w:lang w:val="es-ES" w:eastAsia="es-ES"/>
              </w:rPr>
              <w:t>DESCRIPCION GENERAL DEL</w:t>
            </w:r>
          </w:p>
          <w:p w:rsidR="00AF0A09" w:rsidRPr="00E63CAF" w:rsidRDefault="00AF0A09" w:rsidP="00AF0A09">
            <w:pPr>
              <w:spacing w:after="0" w:line="240" w:lineRule="auto"/>
              <w:ind w:right="-400"/>
              <w:jc w:val="center"/>
              <w:rPr>
                <w:rFonts w:ascii="Arial" w:eastAsia="Times New Roman" w:hAnsi="Arial" w:cs="Arial"/>
                <w:b/>
                <w:sz w:val="24"/>
                <w:szCs w:val="24"/>
                <w:lang w:val="es-ES" w:eastAsia="es-ES"/>
              </w:rPr>
            </w:pPr>
            <w:r w:rsidRPr="00E63CAF">
              <w:rPr>
                <w:rFonts w:ascii="Arial" w:eastAsia="Times New Roman" w:hAnsi="Arial" w:cs="Arial"/>
                <w:b/>
                <w:sz w:val="24"/>
                <w:szCs w:val="24"/>
                <w:lang w:val="es-ES" w:eastAsia="es-ES"/>
              </w:rPr>
              <w:t>CAMBIO REALIZADO</w:t>
            </w:r>
          </w:p>
        </w:tc>
      </w:tr>
      <w:tr w:rsidR="00AF0A09" w:rsidTr="0005160A">
        <w:trPr>
          <w:trHeight w:val="478"/>
        </w:trPr>
        <w:tc>
          <w:tcPr>
            <w:tcW w:w="1229" w:type="dxa"/>
            <w:tcBorders>
              <w:top w:val="single" w:sz="4" w:space="0" w:color="auto"/>
              <w:left w:val="single" w:sz="4" w:space="0" w:color="auto"/>
              <w:bottom w:val="single" w:sz="4" w:space="0" w:color="auto"/>
              <w:right w:val="single" w:sz="4" w:space="0" w:color="auto"/>
            </w:tcBorders>
            <w:vAlign w:val="center"/>
          </w:tcPr>
          <w:p w:rsidR="00AF0A09" w:rsidRDefault="00E63CAF" w:rsidP="00A6793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1.0</w:t>
            </w:r>
          </w:p>
        </w:tc>
        <w:tc>
          <w:tcPr>
            <w:tcW w:w="2990" w:type="dxa"/>
            <w:tcBorders>
              <w:top w:val="single" w:sz="4" w:space="0" w:color="auto"/>
              <w:left w:val="single" w:sz="4" w:space="0" w:color="auto"/>
              <w:bottom w:val="single" w:sz="4" w:space="0" w:color="auto"/>
              <w:right w:val="single" w:sz="4" w:space="0" w:color="auto"/>
            </w:tcBorders>
            <w:vAlign w:val="center"/>
          </w:tcPr>
          <w:p w:rsidR="00AF0A09" w:rsidRDefault="0005160A" w:rsidP="00A6793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16/02/2018</w:t>
            </w:r>
          </w:p>
        </w:tc>
        <w:tc>
          <w:tcPr>
            <w:tcW w:w="4820" w:type="dxa"/>
            <w:tcBorders>
              <w:top w:val="single" w:sz="4" w:space="0" w:color="auto"/>
              <w:left w:val="single" w:sz="4" w:space="0" w:color="auto"/>
              <w:bottom w:val="single" w:sz="4" w:space="0" w:color="auto"/>
              <w:right w:val="single" w:sz="4" w:space="0" w:color="auto"/>
            </w:tcBorders>
            <w:vAlign w:val="center"/>
          </w:tcPr>
          <w:p w:rsidR="00AF0A09" w:rsidRDefault="00E63CAF" w:rsidP="00A6793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Se crea por primera vez el documento </w:t>
            </w:r>
          </w:p>
        </w:tc>
      </w:tr>
    </w:tbl>
    <w:p w:rsidR="00AF0A09" w:rsidRPr="00AF0A09" w:rsidRDefault="00AF0A09" w:rsidP="003B76FA">
      <w:pPr>
        <w:spacing w:after="0" w:line="240" w:lineRule="auto"/>
        <w:ind w:right="-400"/>
        <w:jc w:val="both"/>
        <w:rPr>
          <w:rFonts w:ascii="Arial" w:eastAsia="Times New Roman" w:hAnsi="Arial" w:cs="Arial"/>
          <w:sz w:val="24"/>
          <w:szCs w:val="24"/>
          <w:lang w:eastAsia="es-ES"/>
        </w:rPr>
      </w:pPr>
    </w:p>
    <w:p w:rsidR="003D4304" w:rsidRDefault="003D4304" w:rsidP="003D4304">
      <w:pPr>
        <w:pStyle w:val="Prrafodelista"/>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05160A" w:rsidTr="006D3CDC">
        <w:trPr>
          <w:trHeight w:val="260"/>
        </w:trPr>
        <w:tc>
          <w:tcPr>
            <w:tcW w:w="26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5160A" w:rsidRDefault="0005160A" w:rsidP="006D3CDC">
            <w:pPr>
              <w:ind w:right="-400"/>
              <w:jc w:val="center"/>
              <w:rPr>
                <w:rFonts w:ascii="Arial" w:hAnsi="Arial" w:cs="Arial"/>
                <w:b/>
                <w:sz w:val="24"/>
                <w:szCs w:val="24"/>
              </w:rPr>
            </w:pPr>
            <w:r>
              <w:rPr>
                <w:rFonts w:ascii="Arial" w:hAnsi="Arial" w:cs="Arial"/>
                <w:b/>
                <w:sz w:val="24"/>
                <w:szCs w:val="24"/>
              </w:rPr>
              <w:t>ELABORÓ</w:t>
            </w:r>
          </w:p>
        </w:tc>
        <w:tc>
          <w:tcPr>
            <w:tcW w:w="326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5160A" w:rsidRDefault="0005160A" w:rsidP="006D3CDC">
            <w:pPr>
              <w:ind w:right="-400"/>
              <w:jc w:val="center"/>
              <w:rPr>
                <w:rFonts w:ascii="Arial" w:hAnsi="Arial" w:cs="Arial"/>
                <w:b/>
                <w:sz w:val="24"/>
                <w:szCs w:val="24"/>
              </w:rPr>
            </w:pPr>
            <w:r>
              <w:rPr>
                <w:rFonts w:ascii="Arial" w:hAnsi="Arial" w:cs="Arial"/>
                <w:b/>
                <w:sz w:val="24"/>
                <w:szCs w:val="24"/>
              </w:rPr>
              <w:t>REVISO</w:t>
            </w:r>
          </w:p>
        </w:tc>
        <w:tc>
          <w:tcPr>
            <w:tcW w:w="3117"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05160A" w:rsidRDefault="0005160A" w:rsidP="006D3CDC">
            <w:pPr>
              <w:ind w:right="-400"/>
              <w:jc w:val="center"/>
              <w:rPr>
                <w:rFonts w:ascii="Arial" w:hAnsi="Arial" w:cs="Arial"/>
                <w:b/>
                <w:sz w:val="24"/>
                <w:szCs w:val="24"/>
              </w:rPr>
            </w:pPr>
            <w:r>
              <w:rPr>
                <w:rFonts w:ascii="Arial" w:hAnsi="Arial" w:cs="Arial"/>
                <w:b/>
                <w:sz w:val="24"/>
                <w:szCs w:val="24"/>
              </w:rPr>
              <w:t>APROBO</w:t>
            </w:r>
          </w:p>
        </w:tc>
      </w:tr>
      <w:tr w:rsidR="0005160A" w:rsidTr="006D3CDC">
        <w:trPr>
          <w:trHeight w:val="1129"/>
        </w:trPr>
        <w:tc>
          <w:tcPr>
            <w:tcW w:w="2694" w:type="dxa"/>
            <w:tcBorders>
              <w:top w:val="single" w:sz="4" w:space="0" w:color="auto"/>
              <w:left w:val="single" w:sz="4" w:space="0" w:color="auto"/>
              <w:bottom w:val="single" w:sz="4" w:space="0" w:color="auto"/>
              <w:right w:val="single" w:sz="4" w:space="0" w:color="auto"/>
            </w:tcBorders>
          </w:tcPr>
          <w:p w:rsidR="0005160A" w:rsidRDefault="0005160A" w:rsidP="006D3CDC">
            <w:pPr>
              <w:spacing w:after="0"/>
              <w:ind w:right="-400"/>
              <w:jc w:val="center"/>
              <w:rPr>
                <w:rFonts w:ascii="Arial" w:hAnsi="Arial" w:cs="Arial"/>
                <w:b/>
                <w:sz w:val="24"/>
                <w:szCs w:val="24"/>
              </w:rPr>
            </w:pPr>
          </w:p>
          <w:p w:rsidR="0005160A" w:rsidRDefault="0005160A" w:rsidP="006D3CDC">
            <w:pPr>
              <w:spacing w:after="0"/>
              <w:ind w:right="-400"/>
              <w:jc w:val="center"/>
              <w:rPr>
                <w:rFonts w:ascii="Arial" w:hAnsi="Arial" w:cs="Arial"/>
                <w:b/>
                <w:sz w:val="24"/>
                <w:szCs w:val="24"/>
              </w:rPr>
            </w:pPr>
          </w:p>
          <w:p w:rsidR="0005160A" w:rsidRDefault="0005160A" w:rsidP="006D3CDC">
            <w:pPr>
              <w:spacing w:after="0"/>
              <w:ind w:right="-400"/>
              <w:jc w:val="center"/>
              <w:rPr>
                <w:rFonts w:ascii="Arial" w:hAnsi="Arial" w:cs="Arial"/>
                <w:b/>
                <w:sz w:val="24"/>
                <w:szCs w:val="24"/>
              </w:rPr>
            </w:pPr>
          </w:p>
          <w:p w:rsidR="0005160A" w:rsidRDefault="0005160A" w:rsidP="006D3CDC">
            <w:pPr>
              <w:spacing w:after="0"/>
              <w:ind w:right="-400"/>
              <w:jc w:val="center"/>
              <w:rPr>
                <w:rFonts w:ascii="Arial" w:hAnsi="Arial" w:cs="Arial"/>
                <w:b/>
                <w:sz w:val="24"/>
                <w:szCs w:val="24"/>
              </w:rPr>
            </w:pPr>
          </w:p>
          <w:p w:rsidR="0005160A" w:rsidRDefault="0005160A" w:rsidP="006D3CDC">
            <w:pPr>
              <w:spacing w:after="0"/>
              <w:ind w:right="-400"/>
              <w:rPr>
                <w:rFonts w:ascii="Arial" w:hAnsi="Arial" w:cs="Arial"/>
                <w:b/>
                <w:sz w:val="24"/>
                <w:szCs w:val="24"/>
              </w:rPr>
            </w:pPr>
          </w:p>
          <w:p w:rsidR="0005160A" w:rsidRDefault="0005160A" w:rsidP="006D3CDC">
            <w:pPr>
              <w:spacing w:after="0"/>
              <w:ind w:right="-400"/>
              <w:rPr>
                <w:rFonts w:ascii="Arial" w:hAnsi="Arial" w:cs="Arial"/>
                <w:b/>
                <w:sz w:val="36"/>
                <w:szCs w:val="24"/>
              </w:rPr>
            </w:pPr>
            <w:r>
              <w:rPr>
                <w:rFonts w:ascii="Arial" w:hAnsi="Arial" w:cs="Arial"/>
                <w:b/>
                <w:sz w:val="36"/>
                <w:szCs w:val="24"/>
              </w:rPr>
              <w:t xml:space="preserve">  </w:t>
            </w:r>
            <w:proofErr w:type="spellStart"/>
            <w:r>
              <w:rPr>
                <w:rFonts w:ascii="Arial" w:eastAsia="Times New Roman" w:hAnsi="Arial" w:cs="Arial"/>
                <w:b/>
                <w:sz w:val="24"/>
                <w:szCs w:val="20"/>
                <w:lang w:val="es-ES" w:eastAsia="es-ES"/>
              </w:rPr>
              <w:t>Viky</w:t>
            </w:r>
            <w:proofErr w:type="spellEnd"/>
            <w:r>
              <w:rPr>
                <w:rFonts w:ascii="Arial" w:eastAsia="Times New Roman" w:hAnsi="Arial" w:cs="Arial"/>
                <w:b/>
                <w:sz w:val="24"/>
                <w:szCs w:val="20"/>
                <w:lang w:val="es-ES" w:eastAsia="es-ES"/>
              </w:rPr>
              <w:t xml:space="preserve"> Y. Sánchez B.</w:t>
            </w:r>
          </w:p>
          <w:p w:rsidR="0005160A" w:rsidRDefault="0005160A" w:rsidP="006D3CDC">
            <w:pPr>
              <w:spacing w:after="0"/>
              <w:ind w:right="-400"/>
              <w:rPr>
                <w:rFonts w:ascii="Arial" w:eastAsia="Times New Roman" w:hAnsi="Arial" w:cs="Arial"/>
                <w:sz w:val="24"/>
                <w:szCs w:val="20"/>
                <w:lang w:val="es-ES" w:eastAsia="es-ES"/>
              </w:rPr>
            </w:pPr>
            <w:r>
              <w:rPr>
                <w:rFonts w:ascii="Arial" w:eastAsia="Times New Roman" w:hAnsi="Arial" w:cs="Arial"/>
                <w:sz w:val="24"/>
                <w:szCs w:val="20"/>
                <w:lang w:val="es-ES" w:eastAsia="es-ES"/>
              </w:rPr>
              <w:t xml:space="preserve">        Fisioterapeuta </w:t>
            </w:r>
          </w:p>
          <w:p w:rsidR="0005160A" w:rsidRDefault="0005160A" w:rsidP="006D3CDC">
            <w:pPr>
              <w:spacing w:after="0"/>
              <w:ind w:right="-400"/>
              <w:rPr>
                <w:rFonts w:ascii="Arial" w:eastAsia="Times New Roman" w:hAnsi="Arial" w:cs="Arial"/>
                <w:sz w:val="24"/>
                <w:szCs w:val="20"/>
                <w:lang w:val="es-ES" w:eastAsia="es-ES"/>
              </w:rPr>
            </w:pPr>
          </w:p>
          <w:p w:rsidR="0005160A" w:rsidRDefault="0005160A" w:rsidP="006D3CDC">
            <w:pPr>
              <w:spacing w:after="0"/>
              <w:ind w:right="-400"/>
              <w:rPr>
                <w:rFonts w:ascii="Arial" w:eastAsia="Times New Roman" w:hAnsi="Arial" w:cs="Arial"/>
                <w:sz w:val="24"/>
                <w:szCs w:val="20"/>
                <w:lang w:val="es-ES" w:eastAsia="es-ES"/>
              </w:rPr>
            </w:pPr>
          </w:p>
          <w:p w:rsidR="0005160A" w:rsidRDefault="0005160A" w:rsidP="006D3CDC">
            <w:pPr>
              <w:spacing w:after="0"/>
              <w:ind w:right="-400"/>
              <w:rPr>
                <w:rFonts w:ascii="Arial" w:eastAsia="Times New Roman" w:hAnsi="Arial" w:cs="Arial"/>
                <w:sz w:val="24"/>
                <w:szCs w:val="20"/>
                <w:lang w:val="es-ES" w:eastAsia="es-ES"/>
              </w:rPr>
            </w:pPr>
          </w:p>
          <w:p w:rsidR="0005160A" w:rsidRDefault="0005160A" w:rsidP="006D3CDC">
            <w:pPr>
              <w:spacing w:after="0"/>
              <w:ind w:right="-400"/>
              <w:rPr>
                <w:rFonts w:ascii="Arial" w:eastAsia="Times New Roman" w:hAnsi="Arial" w:cs="Arial"/>
                <w:sz w:val="24"/>
                <w:szCs w:val="20"/>
                <w:lang w:val="es-ES" w:eastAsia="es-ES"/>
              </w:rPr>
            </w:pPr>
          </w:p>
          <w:p w:rsidR="0005160A" w:rsidRDefault="0005160A" w:rsidP="006D3CDC">
            <w:pPr>
              <w:spacing w:after="0"/>
              <w:ind w:right="-400"/>
              <w:rPr>
                <w:rFonts w:ascii="Arial" w:eastAsia="Times New Roman" w:hAnsi="Arial" w:cs="Arial"/>
                <w:sz w:val="24"/>
                <w:szCs w:val="20"/>
                <w:lang w:val="es-ES" w:eastAsia="es-ES"/>
              </w:rPr>
            </w:pPr>
          </w:p>
          <w:p w:rsidR="0005160A" w:rsidRDefault="0005160A" w:rsidP="006D3CDC">
            <w:pPr>
              <w:spacing w:after="0"/>
              <w:ind w:right="-400"/>
              <w:jc w:val="both"/>
              <w:rPr>
                <w:rFonts w:ascii="Arial" w:eastAsia="Times New Roman" w:hAnsi="Arial" w:cs="Arial"/>
                <w:sz w:val="24"/>
                <w:szCs w:val="20"/>
                <w:lang w:val="es-ES" w:eastAsia="es-ES"/>
              </w:rPr>
            </w:pPr>
          </w:p>
          <w:p w:rsidR="0005160A" w:rsidRPr="004351E7" w:rsidRDefault="0005160A" w:rsidP="006D3CDC">
            <w:pPr>
              <w:spacing w:after="0"/>
              <w:ind w:right="-400"/>
              <w:jc w:val="both"/>
              <w:rPr>
                <w:rFonts w:ascii="Arial" w:hAnsi="Arial" w:cs="Arial"/>
                <w:b/>
                <w:sz w:val="24"/>
                <w:szCs w:val="24"/>
              </w:rPr>
            </w:pPr>
            <w:r w:rsidRPr="004351E7">
              <w:rPr>
                <w:rFonts w:ascii="Arial" w:hAnsi="Arial" w:cs="Arial"/>
                <w:b/>
                <w:sz w:val="24"/>
                <w:szCs w:val="24"/>
              </w:rPr>
              <w:t>Tannia L. Montañez S.</w:t>
            </w:r>
          </w:p>
          <w:p w:rsidR="0005160A" w:rsidRPr="0074204E" w:rsidRDefault="0005160A" w:rsidP="006D3CDC">
            <w:pPr>
              <w:spacing w:after="0"/>
              <w:ind w:right="-400"/>
              <w:rPr>
                <w:rFonts w:ascii="Arial" w:hAnsi="Arial" w:cs="Arial"/>
                <w:sz w:val="36"/>
                <w:szCs w:val="24"/>
              </w:rPr>
            </w:pPr>
            <w:r>
              <w:rPr>
                <w:rFonts w:ascii="Arial" w:hAnsi="Arial" w:cs="Arial"/>
                <w:sz w:val="24"/>
                <w:szCs w:val="24"/>
              </w:rPr>
              <w:t xml:space="preserve">   Gestora</w:t>
            </w:r>
            <w:r w:rsidRPr="000C6AFC">
              <w:rPr>
                <w:rFonts w:ascii="Arial" w:hAnsi="Arial" w:cs="Arial"/>
                <w:sz w:val="24"/>
                <w:szCs w:val="24"/>
              </w:rPr>
              <w:t xml:space="preserve"> de Calidad</w:t>
            </w:r>
          </w:p>
        </w:tc>
        <w:tc>
          <w:tcPr>
            <w:tcW w:w="3260" w:type="dxa"/>
            <w:tcBorders>
              <w:top w:val="single" w:sz="4" w:space="0" w:color="auto"/>
              <w:left w:val="single" w:sz="4" w:space="0" w:color="auto"/>
              <w:bottom w:val="single" w:sz="4" w:space="0" w:color="auto"/>
              <w:right w:val="single" w:sz="4" w:space="0" w:color="auto"/>
            </w:tcBorders>
          </w:tcPr>
          <w:p w:rsidR="0005160A" w:rsidRDefault="0005160A" w:rsidP="006D3CDC">
            <w:pPr>
              <w:spacing w:after="0"/>
              <w:ind w:right="-400"/>
              <w:jc w:val="center"/>
              <w:rPr>
                <w:rFonts w:ascii="Arial" w:hAnsi="Arial" w:cs="Arial"/>
                <w:b/>
                <w:sz w:val="24"/>
                <w:szCs w:val="24"/>
              </w:rPr>
            </w:pPr>
          </w:p>
          <w:p w:rsidR="0005160A" w:rsidRDefault="0005160A" w:rsidP="006D3CDC">
            <w:pPr>
              <w:spacing w:after="0"/>
              <w:ind w:right="-400"/>
              <w:rPr>
                <w:rFonts w:ascii="Arial" w:hAnsi="Arial" w:cs="Arial"/>
                <w:b/>
                <w:sz w:val="24"/>
                <w:szCs w:val="24"/>
              </w:rPr>
            </w:pPr>
            <w:r>
              <w:rPr>
                <w:rFonts w:ascii="Arial" w:hAnsi="Arial" w:cs="Arial"/>
                <w:b/>
                <w:sz w:val="24"/>
                <w:szCs w:val="24"/>
              </w:rPr>
              <w:t xml:space="preserve">   </w:t>
            </w:r>
          </w:p>
          <w:p w:rsidR="0005160A" w:rsidRDefault="0005160A" w:rsidP="006D3CDC">
            <w:pPr>
              <w:spacing w:after="0"/>
              <w:ind w:right="-400"/>
              <w:rPr>
                <w:rFonts w:ascii="Arial" w:hAnsi="Arial" w:cs="Arial"/>
                <w:b/>
                <w:sz w:val="24"/>
                <w:szCs w:val="24"/>
              </w:rPr>
            </w:pPr>
          </w:p>
          <w:p w:rsidR="0005160A" w:rsidRDefault="0005160A" w:rsidP="006D3CDC">
            <w:pPr>
              <w:spacing w:after="0"/>
              <w:ind w:right="-400"/>
              <w:rPr>
                <w:rFonts w:ascii="Arial" w:hAnsi="Arial" w:cs="Arial"/>
                <w:b/>
                <w:sz w:val="24"/>
                <w:szCs w:val="24"/>
              </w:rPr>
            </w:pPr>
          </w:p>
          <w:p w:rsidR="0005160A" w:rsidRDefault="0005160A" w:rsidP="006D3CDC">
            <w:pPr>
              <w:spacing w:after="0"/>
              <w:ind w:right="-400"/>
              <w:rPr>
                <w:rFonts w:ascii="Arial" w:hAnsi="Arial" w:cs="Arial"/>
                <w:b/>
                <w:sz w:val="24"/>
                <w:szCs w:val="24"/>
              </w:rPr>
            </w:pPr>
          </w:p>
          <w:p w:rsidR="0005160A" w:rsidRDefault="0005160A" w:rsidP="006D3CDC">
            <w:pPr>
              <w:spacing w:after="0"/>
              <w:ind w:right="-400"/>
              <w:rPr>
                <w:rFonts w:ascii="Arial" w:hAnsi="Arial" w:cs="Arial"/>
                <w:b/>
                <w:sz w:val="24"/>
                <w:szCs w:val="24"/>
              </w:rPr>
            </w:pPr>
            <w:r>
              <w:rPr>
                <w:rFonts w:ascii="Arial" w:hAnsi="Arial" w:cs="Arial"/>
                <w:b/>
                <w:sz w:val="24"/>
                <w:szCs w:val="24"/>
              </w:rPr>
              <w:t xml:space="preserve">       Claudia Vanegas</w:t>
            </w:r>
          </w:p>
          <w:p w:rsidR="0005160A" w:rsidRDefault="0005160A" w:rsidP="006D3CDC">
            <w:pPr>
              <w:spacing w:after="0"/>
              <w:ind w:right="-400"/>
              <w:rPr>
                <w:rFonts w:ascii="Arial" w:hAnsi="Arial" w:cs="Arial"/>
                <w:sz w:val="24"/>
                <w:szCs w:val="24"/>
              </w:rPr>
            </w:pPr>
            <w:r>
              <w:rPr>
                <w:rFonts w:ascii="Arial" w:hAnsi="Arial" w:cs="Arial"/>
                <w:sz w:val="24"/>
                <w:szCs w:val="24"/>
              </w:rPr>
              <w:t xml:space="preserve">   Asesora de Servicios de</w:t>
            </w:r>
          </w:p>
          <w:p w:rsidR="0005160A" w:rsidRDefault="0005160A" w:rsidP="006D3CDC">
            <w:pPr>
              <w:spacing w:after="0"/>
              <w:ind w:right="-400"/>
              <w:rPr>
                <w:rFonts w:ascii="Arial" w:hAnsi="Arial" w:cs="Arial"/>
                <w:sz w:val="24"/>
                <w:szCs w:val="24"/>
              </w:rPr>
            </w:pPr>
            <w:r>
              <w:rPr>
                <w:rFonts w:ascii="Arial" w:hAnsi="Arial" w:cs="Arial"/>
                <w:sz w:val="24"/>
                <w:szCs w:val="24"/>
              </w:rPr>
              <w:t xml:space="preserve">                 Salud</w:t>
            </w:r>
          </w:p>
          <w:p w:rsidR="0005160A" w:rsidRDefault="0005160A" w:rsidP="006D3CDC">
            <w:pPr>
              <w:spacing w:after="0"/>
              <w:ind w:right="-400"/>
              <w:rPr>
                <w:rFonts w:ascii="Arial" w:hAnsi="Arial" w:cs="Arial"/>
                <w:sz w:val="24"/>
                <w:szCs w:val="24"/>
              </w:rPr>
            </w:pPr>
          </w:p>
          <w:p w:rsidR="0005160A" w:rsidRDefault="0005160A" w:rsidP="006D3CDC">
            <w:pPr>
              <w:spacing w:after="0"/>
              <w:ind w:right="-400"/>
              <w:rPr>
                <w:rFonts w:ascii="Arial" w:hAnsi="Arial" w:cs="Arial"/>
                <w:sz w:val="24"/>
                <w:szCs w:val="24"/>
              </w:rPr>
            </w:pPr>
          </w:p>
          <w:p w:rsidR="0005160A" w:rsidRDefault="0005160A" w:rsidP="006D3CDC">
            <w:pPr>
              <w:spacing w:after="0"/>
              <w:ind w:right="-400"/>
              <w:rPr>
                <w:rFonts w:ascii="Arial" w:hAnsi="Arial" w:cs="Arial"/>
                <w:sz w:val="24"/>
                <w:szCs w:val="24"/>
              </w:rPr>
            </w:pPr>
          </w:p>
          <w:p w:rsidR="0005160A" w:rsidRDefault="0005160A" w:rsidP="006D3CDC">
            <w:pPr>
              <w:spacing w:after="0"/>
              <w:ind w:right="-400"/>
              <w:rPr>
                <w:rFonts w:ascii="Arial" w:hAnsi="Arial" w:cs="Arial"/>
                <w:sz w:val="24"/>
                <w:szCs w:val="24"/>
              </w:rPr>
            </w:pPr>
          </w:p>
          <w:p w:rsidR="0005160A" w:rsidRDefault="0005160A" w:rsidP="006D3CDC">
            <w:pPr>
              <w:spacing w:after="0"/>
              <w:ind w:right="-400"/>
              <w:rPr>
                <w:rFonts w:ascii="Arial" w:hAnsi="Arial" w:cs="Arial"/>
                <w:sz w:val="24"/>
                <w:szCs w:val="24"/>
              </w:rPr>
            </w:pPr>
          </w:p>
          <w:p w:rsidR="0005160A" w:rsidRDefault="0005160A" w:rsidP="006D3CDC">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05160A" w:rsidRDefault="0005160A" w:rsidP="006D3CDC">
            <w:pPr>
              <w:spacing w:after="0"/>
              <w:ind w:right="-400"/>
              <w:rPr>
                <w:rFonts w:ascii="Arial" w:hAnsi="Arial" w:cs="Arial"/>
                <w:sz w:val="24"/>
                <w:szCs w:val="24"/>
              </w:rPr>
            </w:pPr>
            <w:r w:rsidRPr="003C4AD9">
              <w:rPr>
                <w:rFonts w:ascii="Arial" w:hAnsi="Arial" w:cs="Arial"/>
                <w:sz w:val="24"/>
                <w:szCs w:val="24"/>
              </w:rPr>
              <w:t xml:space="preserve">Subgerente de Servicios de </w:t>
            </w:r>
            <w:r>
              <w:rPr>
                <w:rFonts w:ascii="Arial" w:hAnsi="Arial" w:cs="Arial"/>
                <w:sz w:val="24"/>
                <w:szCs w:val="24"/>
              </w:rPr>
              <w:t xml:space="preserve">  </w:t>
            </w:r>
          </w:p>
          <w:p w:rsidR="0005160A" w:rsidRPr="0074204E" w:rsidRDefault="0005160A" w:rsidP="006D3CDC">
            <w:pPr>
              <w:spacing w:after="0"/>
              <w:ind w:right="-400"/>
              <w:rPr>
                <w:rFonts w:ascii="Arial" w:hAnsi="Arial" w:cs="Arial"/>
                <w:sz w:val="24"/>
                <w:szCs w:val="24"/>
              </w:rPr>
            </w:pPr>
            <w:r>
              <w:rPr>
                <w:rFonts w:ascii="Arial" w:hAnsi="Arial" w:cs="Arial"/>
                <w:sz w:val="24"/>
                <w:szCs w:val="24"/>
              </w:rPr>
              <w:t xml:space="preserve">                 </w:t>
            </w:r>
            <w:r w:rsidRPr="003C4AD9">
              <w:rPr>
                <w:rFonts w:ascii="Arial" w:hAnsi="Arial" w:cs="Arial"/>
                <w:sz w:val="24"/>
                <w:szCs w:val="24"/>
              </w:rPr>
              <w:t>Salud</w:t>
            </w:r>
          </w:p>
        </w:tc>
        <w:tc>
          <w:tcPr>
            <w:tcW w:w="3117" w:type="dxa"/>
            <w:tcBorders>
              <w:top w:val="single" w:sz="4" w:space="0" w:color="auto"/>
              <w:left w:val="single" w:sz="4" w:space="0" w:color="auto"/>
              <w:bottom w:val="single" w:sz="4" w:space="0" w:color="auto"/>
              <w:right w:val="single" w:sz="4" w:space="0" w:color="auto"/>
            </w:tcBorders>
          </w:tcPr>
          <w:p w:rsidR="0005160A" w:rsidRDefault="0005160A" w:rsidP="006D3CDC">
            <w:pPr>
              <w:spacing w:after="0"/>
              <w:ind w:right="-400"/>
              <w:rPr>
                <w:rFonts w:ascii="Arial" w:hAnsi="Arial" w:cs="Arial"/>
                <w:b/>
                <w:sz w:val="24"/>
                <w:szCs w:val="24"/>
              </w:rPr>
            </w:pPr>
          </w:p>
          <w:p w:rsidR="0005160A" w:rsidRDefault="0005160A" w:rsidP="006D3CDC">
            <w:pPr>
              <w:spacing w:after="0"/>
              <w:ind w:right="-400"/>
              <w:jc w:val="center"/>
              <w:rPr>
                <w:rFonts w:ascii="Arial" w:hAnsi="Arial" w:cs="Arial"/>
                <w:b/>
                <w:sz w:val="24"/>
                <w:szCs w:val="24"/>
              </w:rPr>
            </w:pPr>
          </w:p>
          <w:p w:rsidR="0005160A" w:rsidRDefault="0005160A" w:rsidP="006D3CDC">
            <w:pPr>
              <w:spacing w:after="0"/>
              <w:ind w:right="-400"/>
              <w:jc w:val="both"/>
              <w:rPr>
                <w:rFonts w:ascii="Arial" w:hAnsi="Arial" w:cs="Arial"/>
                <w:b/>
                <w:sz w:val="24"/>
                <w:szCs w:val="24"/>
              </w:rPr>
            </w:pPr>
          </w:p>
          <w:p w:rsidR="0005160A" w:rsidRDefault="0005160A" w:rsidP="006D3CDC">
            <w:pPr>
              <w:spacing w:after="0"/>
              <w:ind w:right="-400"/>
              <w:jc w:val="both"/>
              <w:rPr>
                <w:rFonts w:ascii="Arial" w:hAnsi="Arial" w:cs="Arial"/>
                <w:b/>
                <w:sz w:val="24"/>
                <w:szCs w:val="24"/>
              </w:rPr>
            </w:pPr>
          </w:p>
          <w:p w:rsidR="0005160A" w:rsidRDefault="0005160A" w:rsidP="006D3CDC">
            <w:pPr>
              <w:spacing w:after="0"/>
              <w:ind w:right="-400"/>
              <w:jc w:val="both"/>
              <w:rPr>
                <w:rFonts w:ascii="Arial" w:hAnsi="Arial" w:cs="Arial"/>
                <w:b/>
                <w:sz w:val="24"/>
                <w:szCs w:val="24"/>
              </w:rPr>
            </w:pPr>
          </w:p>
          <w:p w:rsidR="0005160A" w:rsidRPr="00EF0C14" w:rsidRDefault="0005160A" w:rsidP="006D3CDC">
            <w:pPr>
              <w:spacing w:after="0"/>
              <w:ind w:right="-400"/>
              <w:jc w:val="both"/>
              <w:rPr>
                <w:rFonts w:ascii="Arial" w:hAnsi="Arial" w:cs="Arial"/>
                <w:sz w:val="24"/>
                <w:szCs w:val="24"/>
              </w:rPr>
            </w:pPr>
            <w:r>
              <w:rPr>
                <w:rFonts w:ascii="Arial" w:hAnsi="Arial" w:cs="Arial"/>
                <w:b/>
                <w:sz w:val="24"/>
                <w:szCs w:val="24"/>
              </w:rPr>
              <w:t xml:space="preserve">   </w:t>
            </w:r>
            <w:r w:rsidRPr="004351E7">
              <w:rPr>
                <w:rFonts w:ascii="Arial" w:hAnsi="Arial" w:cs="Arial"/>
                <w:b/>
                <w:sz w:val="24"/>
                <w:szCs w:val="24"/>
              </w:rPr>
              <w:t>Cesar A. Jaramillo M.</w:t>
            </w:r>
          </w:p>
          <w:p w:rsidR="0005160A" w:rsidRDefault="0005160A" w:rsidP="006D3CDC">
            <w:pPr>
              <w:spacing w:after="0"/>
              <w:ind w:right="-400"/>
              <w:jc w:val="both"/>
              <w:rPr>
                <w:rFonts w:ascii="Arial" w:hAnsi="Arial" w:cs="Arial"/>
                <w:sz w:val="24"/>
                <w:szCs w:val="24"/>
              </w:rPr>
            </w:pPr>
            <w:r w:rsidRPr="000C6AFC">
              <w:rPr>
                <w:rFonts w:ascii="Arial" w:hAnsi="Arial" w:cs="Arial"/>
                <w:sz w:val="24"/>
                <w:szCs w:val="24"/>
              </w:rPr>
              <w:t xml:space="preserve">              Gerente</w:t>
            </w:r>
          </w:p>
          <w:p w:rsidR="0005160A" w:rsidRDefault="0005160A" w:rsidP="006D3CDC">
            <w:pPr>
              <w:spacing w:after="0"/>
              <w:ind w:right="-400"/>
              <w:jc w:val="both"/>
              <w:rPr>
                <w:rFonts w:ascii="Arial" w:hAnsi="Arial" w:cs="Arial"/>
                <w:sz w:val="24"/>
                <w:szCs w:val="24"/>
              </w:rPr>
            </w:pPr>
          </w:p>
          <w:p w:rsidR="0005160A" w:rsidRDefault="0005160A" w:rsidP="006D3CDC">
            <w:pPr>
              <w:spacing w:after="0"/>
              <w:ind w:right="-400"/>
              <w:jc w:val="both"/>
              <w:rPr>
                <w:rFonts w:ascii="Arial" w:hAnsi="Arial" w:cs="Arial"/>
                <w:sz w:val="24"/>
                <w:szCs w:val="24"/>
              </w:rPr>
            </w:pPr>
          </w:p>
          <w:p w:rsidR="0005160A" w:rsidRDefault="0005160A" w:rsidP="006D3CDC">
            <w:pPr>
              <w:spacing w:after="0"/>
              <w:ind w:right="-400"/>
              <w:jc w:val="both"/>
              <w:rPr>
                <w:rFonts w:ascii="Arial" w:hAnsi="Arial" w:cs="Arial"/>
                <w:sz w:val="24"/>
                <w:szCs w:val="24"/>
              </w:rPr>
            </w:pPr>
          </w:p>
          <w:p w:rsidR="0005160A" w:rsidRDefault="0005160A" w:rsidP="006D3CDC">
            <w:pPr>
              <w:spacing w:after="0"/>
              <w:ind w:right="-400"/>
              <w:jc w:val="both"/>
              <w:rPr>
                <w:rFonts w:ascii="Arial" w:hAnsi="Arial" w:cs="Arial"/>
                <w:sz w:val="24"/>
                <w:szCs w:val="24"/>
              </w:rPr>
            </w:pPr>
          </w:p>
          <w:p w:rsidR="0005160A" w:rsidRDefault="0005160A" w:rsidP="006D3CDC">
            <w:pPr>
              <w:spacing w:after="0"/>
              <w:ind w:right="-400"/>
              <w:jc w:val="both"/>
              <w:rPr>
                <w:rFonts w:ascii="Arial" w:hAnsi="Arial" w:cs="Arial"/>
                <w:sz w:val="24"/>
                <w:szCs w:val="24"/>
              </w:rPr>
            </w:pPr>
          </w:p>
          <w:p w:rsidR="0005160A" w:rsidRDefault="0005160A" w:rsidP="006D3CDC">
            <w:pPr>
              <w:spacing w:after="0"/>
              <w:ind w:right="-400"/>
              <w:jc w:val="both"/>
              <w:rPr>
                <w:rFonts w:ascii="Arial" w:hAnsi="Arial" w:cs="Arial"/>
                <w:sz w:val="24"/>
                <w:szCs w:val="24"/>
              </w:rPr>
            </w:pPr>
          </w:p>
          <w:p w:rsidR="0005160A" w:rsidRPr="00EF0C14" w:rsidRDefault="0005160A" w:rsidP="006D3CDC">
            <w:pPr>
              <w:spacing w:after="0"/>
              <w:ind w:right="-400"/>
              <w:jc w:val="both"/>
              <w:rPr>
                <w:rFonts w:ascii="Arial" w:hAnsi="Arial" w:cs="Arial"/>
                <w:b/>
                <w:sz w:val="24"/>
                <w:szCs w:val="24"/>
              </w:rPr>
            </w:pPr>
            <w:r>
              <w:rPr>
                <w:rFonts w:ascii="Arial" w:hAnsi="Arial" w:cs="Arial"/>
                <w:b/>
                <w:sz w:val="24"/>
                <w:szCs w:val="24"/>
              </w:rPr>
              <w:t xml:space="preserve">     Sergio A. Gil Celis</w:t>
            </w:r>
          </w:p>
          <w:p w:rsidR="0005160A" w:rsidRDefault="0005160A" w:rsidP="006D3CDC">
            <w:pPr>
              <w:spacing w:after="0"/>
              <w:ind w:right="-400"/>
              <w:jc w:val="both"/>
              <w:rPr>
                <w:rFonts w:ascii="Arial" w:hAnsi="Arial" w:cs="Arial"/>
                <w:sz w:val="24"/>
                <w:szCs w:val="24"/>
              </w:rPr>
            </w:pPr>
            <w:r>
              <w:rPr>
                <w:rFonts w:ascii="Arial" w:hAnsi="Arial" w:cs="Arial"/>
                <w:sz w:val="24"/>
                <w:szCs w:val="24"/>
              </w:rPr>
              <w:t>Subgerente Administrativo</w:t>
            </w:r>
          </w:p>
          <w:p w:rsidR="0005160A" w:rsidRDefault="0005160A" w:rsidP="006D3CDC">
            <w:pPr>
              <w:spacing w:after="0"/>
              <w:ind w:right="-400"/>
              <w:rPr>
                <w:rFonts w:ascii="Arial" w:hAnsi="Arial" w:cs="Arial"/>
                <w:b/>
                <w:sz w:val="24"/>
                <w:szCs w:val="24"/>
              </w:rPr>
            </w:pPr>
            <w:r>
              <w:rPr>
                <w:rFonts w:ascii="Arial" w:hAnsi="Arial" w:cs="Arial"/>
                <w:sz w:val="24"/>
                <w:szCs w:val="24"/>
              </w:rPr>
              <w:t xml:space="preserve">           y Financiero</w:t>
            </w:r>
          </w:p>
        </w:tc>
      </w:tr>
    </w:tbl>
    <w:p w:rsidR="003D4304" w:rsidRDefault="003D4304" w:rsidP="003D4304">
      <w:pPr>
        <w:pStyle w:val="Prrafodelista"/>
        <w:spacing w:after="0"/>
        <w:ind w:right="-400"/>
        <w:jc w:val="both"/>
        <w:rPr>
          <w:rFonts w:ascii="Arial" w:hAnsi="Arial" w:cs="Arial"/>
          <w:sz w:val="24"/>
          <w:szCs w:val="24"/>
        </w:rPr>
      </w:pPr>
    </w:p>
    <w:p w:rsidR="003D4304" w:rsidRDefault="003D4304" w:rsidP="003D4304">
      <w:pPr>
        <w:pStyle w:val="Prrafodelista"/>
        <w:spacing w:after="0"/>
        <w:ind w:right="-400"/>
        <w:jc w:val="both"/>
        <w:rPr>
          <w:rFonts w:ascii="Arial" w:hAnsi="Arial" w:cs="Arial"/>
          <w:sz w:val="24"/>
          <w:szCs w:val="24"/>
        </w:rPr>
      </w:pPr>
    </w:p>
    <w:p w:rsidR="003B76FA" w:rsidRPr="0033689E" w:rsidRDefault="003B76FA" w:rsidP="003B76FA">
      <w:pPr>
        <w:spacing w:after="0" w:line="240" w:lineRule="auto"/>
        <w:ind w:right="-400"/>
        <w:jc w:val="both"/>
        <w:rPr>
          <w:rFonts w:ascii="Arial" w:eastAsia="Times New Roman" w:hAnsi="Arial" w:cs="Arial"/>
          <w:sz w:val="24"/>
          <w:szCs w:val="24"/>
          <w:lang w:val="es-ES" w:eastAsia="es-ES"/>
        </w:rPr>
      </w:pPr>
      <w:bookmarkStart w:id="117" w:name="_GoBack"/>
      <w:bookmarkEnd w:id="117"/>
    </w:p>
    <w:p w:rsidR="003B76FA" w:rsidRDefault="003B76FA" w:rsidP="003B76FA">
      <w:pPr>
        <w:spacing w:after="0" w:line="240" w:lineRule="auto"/>
        <w:ind w:right="-400"/>
        <w:jc w:val="both"/>
        <w:rPr>
          <w:rFonts w:ascii="Arial" w:eastAsia="Times New Roman" w:hAnsi="Arial" w:cs="Arial"/>
          <w:sz w:val="24"/>
          <w:szCs w:val="24"/>
          <w:lang w:val="es-ES" w:eastAsia="es-ES"/>
        </w:rPr>
      </w:pPr>
    </w:p>
    <w:p w:rsidR="003B18F7" w:rsidRDefault="003B18F7"/>
    <w:sectPr w:rsidR="003B18F7" w:rsidSect="00AF0A09">
      <w:headerReference w:type="even" r:id="rId15"/>
      <w:headerReference w:type="default" r:id="rId16"/>
      <w:footerReference w:type="default" r:id="rId17"/>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057" w:rsidRDefault="00705057" w:rsidP="003B76FA">
      <w:pPr>
        <w:spacing w:after="0" w:line="240" w:lineRule="auto"/>
      </w:pPr>
      <w:r>
        <w:separator/>
      </w:r>
    </w:p>
  </w:endnote>
  <w:endnote w:type="continuationSeparator" w:id="0">
    <w:p w:rsidR="00705057" w:rsidRDefault="00705057"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001" w:rsidRPr="00AF0A09" w:rsidRDefault="00AF0A09" w:rsidP="00E25B8B">
    <w:pPr>
      <w:pStyle w:val="Piedepgina"/>
      <w:jc w:val="center"/>
      <w:rPr>
        <w:rFonts w:ascii="Arial" w:hAnsi="Arial" w:cs="Arial"/>
        <w:sz w:val="18"/>
      </w:rPr>
    </w:pPr>
    <w:r>
      <w:rPr>
        <w:rFonts w:ascii="Arial" w:hAnsi="Arial" w:cs="Arial"/>
        <w:sz w:val="18"/>
      </w:rPr>
      <w:t>______________________________</w:t>
    </w:r>
    <w:r w:rsidR="00236001" w:rsidRPr="00AF0A09">
      <w:rPr>
        <w:rFonts w:ascii="Arial" w:hAnsi="Arial" w:cs="Arial"/>
        <w:sz w:val="18"/>
      </w:rPr>
      <w:t>_______________________________________________________</w:t>
    </w:r>
  </w:p>
  <w:p w:rsidR="00236001" w:rsidRPr="00AF0A09" w:rsidRDefault="00236001" w:rsidP="00E25B8B">
    <w:pPr>
      <w:pStyle w:val="Piedepgina"/>
      <w:jc w:val="center"/>
      <w:rPr>
        <w:rFonts w:ascii="Arial" w:hAnsi="Arial" w:cs="Arial"/>
        <w:i/>
        <w:iCs/>
        <w:sz w:val="18"/>
      </w:rPr>
    </w:pPr>
    <w:r w:rsidRPr="00AF0A09">
      <w:rPr>
        <w:rFonts w:ascii="Arial" w:hAnsi="Arial" w:cs="Arial"/>
        <w:i/>
        <w:iCs/>
        <w:sz w:val="18"/>
      </w:rPr>
      <w:t>ESTE DOCUMENTO ES PROPIEDAD DE LA E.S.E. HOSPITAL SAN JOSÉ DEL GUAVIARE PROHIBIDA SU</w:t>
    </w:r>
  </w:p>
  <w:p w:rsidR="00236001" w:rsidRPr="00AF0A09" w:rsidRDefault="00236001" w:rsidP="00E25B8B">
    <w:pPr>
      <w:pStyle w:val="Piedepgina"/>
      <w:jc w:val="center"/>
      <w:rPr>
        <w:rFonts w:ascii="Arial" w:hAnsi="Arial" w:cs="Arial"/>
        <w:i/>
        <w:iCs/>
        <w:sz w:val="18"/>
      </w:rPr>
    </w:pPr>
    <w:r w:rsidRPr="00AF0A09">
      <w:rPr>
        <w:rFonts w:ascii="Arial" w:hAnsi="Arial" w:cs="Arial"/>
        <w:i/>
        <w:iCs/>
        <w:sz w:val="18"/>
      </w:rPr>
      <w:t>REPRODUCCION POR CUALQUIER MEDIO, SIN AUTORIZACION ESCRITA DEL GERENTE</w:t>
    </w:r>
  </w:p>
  <w:p w:rsidR="00236001" w:rsidRPr="00AF0A09" w:rsidRDefault="00236001" w:rsidP="00E25B8B">
    <w:pPr>
      <w:pStyle w:val="Piedepgina"/>
      <w:jc w:val="center"/>
      <w:rPr>
        <w:rFonts w:ascii="Arial" w:hAnsi="Arial" w:cs="Arial"/>
        <w:sz w:val="18"/>
      </w:rPr>
    </w:pPr>
    <w:r w:rsidRPr="00AF0A09">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057" w:rsidRDefault="00705057" w:rsidP="003B76FA">
      <w:pPr>
        <w:spacing w:after="0" w:line="240" w:lineRule="auto"/>
      </w:pPr>
      <w:r>
        <w:separator/>
      </w:r>
    </w:p>
  </w:footnote>
  <w:footnote w:type="continuationSeparator" w:id="0">
    <w:p w:rsidR="00705057" w:rsidRDefault="00705057"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8FC" w:rsidRDefault="00E118FC">
    <w:pPr>
      <w:pStyle w:val="Encabezado"/>
    </w:pPr>
  </w:p>
  <w:p w:rsidR="0046157F" w:rsidRDefault="0046157F"/>
  <w:p w:rsidR="0046157F" w:rsidRDefault="0046157F" w:rsidP="00E118F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4501"/>
      <w:gridCol w:w="2542"/>
    </w:tblGrid>
    <w:tr w:rsidR="003D2CE4" w:rsidTr="00E118FC">
      <w:trPr>
        <w:trHeight w:val="402"/>
      </w:trPr>
      <w:tc>
        <w:tcPr>
          <w:tcW w:w="1986" w:type="dxa"/>
          <w:vMerge w:val="restart"/>
        </w:tcPr>
        <w:p w:rsidR="003D2CE4" w:rsidRDefault="003D2CE4" w:rsidP="00E118FC">
          <w:pPr>
            <w:pStyle w:val="Encabezado"/>
          </w:pPr>
          <w:r w:rsidRPr="00151C14">
            <w:rPr>
              <w:noProof/>
              <w:sz w:val="16"/>
              <w:szCs w:val="16"/>
              <w:lang w:eastAsia="es-CO"/>
            </w:rPr>
            <w:drawing>
              <wp:anchor distT="0" distB="0" distL="114300" distR="114300" simplePos="0" relativeHeight="251661312" behindDoc="0" locked="0" layoutInCell="1" allowOverlap="1" wp14:anchorId="0C7D2FB4" wp14:editId="399BC94F">
                <wp:simplePos x="0" y="0"/>
                <wp:positionH relativeFrom="column">
                  <wp:posOffset>43815</wp:posOffset>
                </wp:positionH>
                <wp:positionV relativeFrom="paragraph">
                  <wp:posOffset>71755</wp:posOffset>
                </wp:positionV>
                <wp:extent cx="1038225" cy="899795"/>
                <wp:effectExtent l="0" t="0" r="9525" b="0"/>
                <wp:wrapNone/>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38225" cy="8997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501" w:type="dxa"/>
          <w:vMerge w:val="restart"/>
        </w:tcPr>
        <w:p w:rsidR="003D2CE4" w:rsidRPr="002E6771" w:rsidRDefault="003D2CE4" w:rsidP="003D2CE4">
          <w:pPr>
            <w:pStyle w:val="Encabezado"/>
            <w:jc w:val="center"/>
            <w:rPr>
              <w:rFonts w:ascii="Arial" w:hAnsi="Arial" w:cs="Arial"/>
              <w:b/>
            </w:rPr>
          </w:pPr>
          <w:r w:rsidRPr="002E6771">
            <w:rPr>
              <w:rFonts w:ascii="Arial" w:hAnsi="Arial" w:cs="Arial"/>
              <w:b/>
              <w:sz w:val="32"/>
            </w:rPr>
            <w:t>SERVICIO DE TERAPIA FISICA Y REHABILITACION</w:t>
          </w:r>
        </w:p>
      </w:tc>
      <w:tc>
        <w:tcPr>
          <w:tcW w:w="2542" w:type="dxa"/>
        </w:tcPr>
        <w:p w:rsidR="003D2CE4" w:rsidRPr="00AF0A09" w:rsidRDefault="003D2CE4" w:rsidP="00E25B8B">
          <w:pPr>
            <w:pStyle w:val="Encabezado"/>
            <w:rPr>
              <w:rFonts w:ascii="Arial" w:hAnsi="Arial" w:cs="Arial"/>
              <w:b/>
            </w:rPr>
          </w:pPr>
          <w:r w:rsidRPr="00AF0A09">
            <w:rPr>
              <w:rFonts w:ascii="Arial" w:hAnsi="Arial" w:cs="Arial"/>
              <w:b/>
            </w:rPr>
            <w:t>Código:</w:t>
          </w:r>
          <w:r w:rsidR="00AF0A09">
            <w:rPr>
              <w:rFonts w:ascii="Arial" w:hAnsi="Arial" w:cs="Arial"/>
              <w:b/>
              <w:bCs/>
            </w:rPr>
            <w:t xml:space="preserve"> M-TF-PT-</w:t>
          </w:r>
          <w:r w:rsidR="00E63CAF">
            <w:rPr>
              <w:rFonts w:ascii="Arial" w:hAnsi="Arial" w:cs="Arial"/>
              <w:b/>
              <w:bCs/>
            </w:rPr>
            <w:t>07</w:t>
          </w:r>
        </w:p>
      </w:tc>
    </w:tr>
    <w:tr w:rsidR="003D2CE4" w:rsidTr="00E118FC">
      <w:trPr>
        <w:trHeight w:val="401"/>
      </w:trPr>
      <w:tc>
        <w:tcPr>
          <w:tcW w:w="1986" w:type="dxa"/>
          <w:vMerge/>
        </w:tcPr>
        <w:p w:rsidR="003D2CE4" w:rsidRDefault="003D2CE4" w:rsidP="00E25B8B">
          <w:pPr>
            <w:pStyle w:val="Encabezado"/>
          </w:pPr>
        </w:p>
      </w:tc>
      <w:tc>
        <w:tcPr>
          <w:tcW w:w="4501" w:type="dxa"/>
          <w:vMerge/>
        </w:tcPr>
        <w:p w:rsidR="003D2CE4" w:rsidRPr="002E6771" w:rsidRDefault="003D2CE4" w:rsidP="003D4304">
          <w:pPr>
            <w:pStyle w:val="Encabezado"/>
            <w:jc w:val="center"/>
            <w:rPr>
              <w:rFonts w:ascii="Arial" w:hAnsi="Arial" w:cs="Arial"/>
              <w:b/>
            </w:rPr>
          </w:pPr>
        </w:p>
      </w:tc>
      <w:tc>
        <w:tcPr>
          <w:tcW w:w="2542" w:type="dxa"/>
        </w:tcPr>
        <w:p w:rsidR="003D2CE4" w:rsidRPr="00AF0A09" w:rsidRDefault="003D2CE4" w:rsidP="00E25B8B">
          <w:pPr>
            <w:pStyle w:val="Encabezado"/>
            <w:rPr>
              <w:rFonts w:ascii="Arial" w:hAnsi="Arial" w:cs="Arial"/>
              <w:b/>
            </w:rPr>
          </w:pPr>
          <w:r w:rsidRPr="00AF0A09">
            <w:rPr>
              <w:rFonts w:ascii="Arial" w:hAnsi="Arial" w:cs="Arial"/>
              <w:b/>
            </w:rPr>
            <w:t>Versión:</w:t>
          </w:r>
          <w:r w:rsidR="00AF0A09">
            <w:rPr>
              <w:rFonts w:ascii="Arial" w:hAnsi="Arial" w:cs="Arial"/>
              <w:b/>
            </w:rPr>
            <w:t xml:space="preserve"> 1</w:t>
          </w:r>
          <w:r w:rsidR="006531BB" w:rsidRPr="00AF0A09">
            <w:rPr>
              <w:rFonts w:ascii="Arial" w:hAnsi="Arial" w:cs="Arial"/>
              <w:b/>
            </w:rPr>
            <w:t>.0</w:t>
          </w:r>
        </w:p>
      </w:tc>
    </w:tr>
    <w:tr w:rsidR="003D2CE4" w:rsidTr="00E118FC">
      <w:trPr>
        <w:trHeight w:val="70"/>
      </w:trPr>
      <w:tc>
        <w:tcPr>
          <w:tcW w:w="1986" w:type="dxa"/>
          <w:vMerge/>
        </w:tcPr>
        <w:p w:rsidR="003D2CE4" w:rsidRDefault="003D2CE4" w:rsidP="00E25B8B">
          <w:pPr>
            <w:pStyle w:val="Encabezado"/>
          </w:pPr>
        </w:p>
      </w:tc>
      <w:tc>
        <w:tcPr>
          <w:tcW w:w="4501" w:type="dxa"/>
          <w:vMerge w:val="restart"/>
        </w:tcPr>
        <w:p w:rsidR="003D2CE4" w:rsidRPr="002E6771" w:rsidRDefault="00410781" w:rsidP="003D4304">
          <w:pPr>
            <w:pStyle w:val="Encabezado"/>
            <w:jc w:val="center"/>
            <w:rPr>
              <w:rFonts w:ascii="Arial" w:hAnsi="Arial" w:cs="Arial"/>
              <w:b/>
              <w:sz w:val="24"/>
            </w:rPr>
          </w:pPr>
          <w:r>
            <w:rPr>
              <w:rFonts w:ascii="Arial" w:hAnsi="Arial" w:cs="Arial"/>
              <w:b/>
              <w:sz w:val="24"/>
            </w:rPr>
            <w:t>PROTOCOLO</w:t>
          </w:r>
          <w:r w:rsidR="003D2CE4" w:rsidRPr="002E6771">
            <w:rPr>
              <w:rFonts w:ascii="Arial" w:hAnsi="Arial" w:cs="Arial"/>
              <w:b/>
              <w:sz w:val="24"/>
            </w:rPr>
            <w:t xml:space="preserve"> DE MANEJO </w:t>
          </w:r>
        </w:p>
        <w:p w:rsidR="003D2CE4" w:rsidRPr="002E6771" w:rsidRDefault="00AF0A09" w:rsidP="00410781">
          <w:pPr>
            <w:pStyle w:val="Encabezado"/>
            <w:jc w:val="center"/>
            <w:rPr>
              <w:rFonts w:ascii="Arial" w:hAnsi="Arial" w:cs="Arial"/>
              <w:b/>
            </w:rPr>
          </w:pPr>
          <w:r>
            <w:rPr>
              <w:rFonts w:ascii="Arial" w:hAnsi="Arial" w:cs="Arial"/>
              <w:b/>
              <w:sz w:val="24"/>
            </w:rPr>
            <w:t xml:space="preserve">DE </w:t>
          </w:r>
          <w:r w:rsidR="00410781">
            <w:rPr>
              <w:rFonts w:ascii="Arial" w:hAnsi="Arial" w:cs="Arial"/>
              <w:b/>
              <w:sz w:val="24"/>
            </w:rPr>
            <w:t>REANIMACIÓN CARDIOPULMUNAR</w:t>
          </w:r>
        </w:p>
      </w:tc>
      <w:tc>
        <w:tcPr>
          <w:tcW w:w="2542" w:type="dxa"/>
        </w:tcPr>
        <w:p w:rsidR="003D2CE4" w:rsidRPr="00AF0A09" w:rsidRDefault="003D2CE4" w:rsidP="00E25B8B">
          <w:pPr>
            <w:pStyle w:val="Encabezado"/>
            <w:rPr>
              <w:rFonts w:ascii="Arial" w:hAnsi="Arial" w:cs="Arial"/>
              <w:b/>
            </w:rPr>
          </w:pPr>
          <w:r w:rsidRPr="00AF0A09">
            <w:rPr>
              <w:rFonts w:ascii="Arial" w:hAnsi="Arial" w:cs="Arial"/>
              <w:b/>
            </w:rPr>
            <w:t>Fecha de Aprobación:</w:t>
          </w:r>
        </w:p>
        <w:p w:rsidR="003D2CE4" w:rsidRPr="00AF0A09" w:rsidRDefault="0005160A" w:rsidP="00E25B8B">
          <w:pPr>
            <w:pStyle w:val="Encabezado"/>
            <w:rPr>
              <w:rFonts w:ascii="Arial" w:hAnsi="Arial" w:cs="Arial"/>
              <w:b/>
            </w:rPr>
          </w:pPr>
          <w:r>
            <w:rPr>
              <w:rFonts w:ascii="Arial" w:hAnsi="Arial" w:cs="Arial"/>
              <w:b/>
            </w:rPr>
            <w:t>16/02/2018</w:t>
          </w:r>
        </w:p>
      </w:tc>
    </w:tr>
    <w:tr w:rsidR="003D2CE4" w:rsidTr="00E118FC">
      <w:trPr>
        <w:trHeight w:val="216"/>
      </w:trPr>
      <w:tc>
        <w:tcPr>
          <w:tcW w:w="1986" w:type="dxa"/>
          <w:vMerge/>
          <w:tcBorders>
            <w:bottom w:val="single" w:sz="4" w:space="0" w:color="auto"/>
          </w:tcBorders>
        </w:tcPr>
        <w:p w:rsidR="003D2CE4" w:rsidRDefault="003D2CE4" w:rsidP="00E25B8B">
          <w:pPr>
            <w:pStyle w:val="Encabezado"/>
          </w:pPr>
        </w:p>
      </w:tc>
      <w:tc>
        <w:tcPr>
          <w:tcW w:w="4501" w:type="dxa"/>
          <w:vMerge/>
          <w:tcBorders>
            <w:bottom w:val="single" w:sz="4" w:space="0" w:color="auto"/>
          </w:tcBorders>
        </w:tcPr>
        <w:p w:rsidR="003D2CE4" w:rsidRPr="002E6771" w:rsidRDefault="003D2CE4" w:rsidP="003D4304">
          <w:pPr>
            <w:pStyle w:val="Encabezado"/>
            <w:jc w:val="center"/>
            <w:rPr>
              <w:rFonts w:ascii="Arial" w:hAnsi="Arial" w:cs="Arial"/>
              <w:b/>
            </w:rPr>
          </w:pPr>
        </w:p>
      </w:tc>
      <w:tc>
        <w:tcPr>
          <w:tcW w:w="2542" w:type="dxa"/>
          <w:tcBorders>
            <w:bottom w:val="single" w:sz="4" w:space="0" w:color="auto"/>
          </w:tcBorders>
        </w:tcPr>
        <w:p w:rsidR="003D2CE4" w:rsidRPr="00AF0A09" w:rsidRDefault="00E118FC" w:rsidP="00E25B8B">
          <w:pPr>
            <w:pStyle w:val="Encabezado"/>
            <w:rPr>
              <w:rFonts w:ascii="Arial" w:hAnsi="Arial" w:cs="Arial"/>
              <w:b/>
            </w:rPr>
          </w:pPr>
          <w:r w:rsidRPr="00AF0A09">
            <w:rPr>
              <w:rFonts w:ascii="Arial" w:hAnsi="Arial" w:cs="Arial"/>
              <w:b/>
              <w:lang w:val="es-ES"/>
            </w:rPr>
            <w:t xml:space="preserve">Página </w:t>
          </w:r>
          <w:r w:rsidRPr="00AF0A09">
            <w:rPr>
              <w:rFonts w:ascii="Arial" w:hAnsi="Arial" w:cs="Arial"/>
              <w:b/>
            </w:rPr>
            <w:fldChar w:fldCharType="begin"/>
          </w:r>
          <w:r w:rsidRPr="00AF0A09">
            <w:rPr>
              <w:rFonts w:ascii="Arial" w:hAnsi="Arial" w:cs="Arial"/>
              <w:b/>
            </w:rPr>
            <w:instrText>PAGE  \* Arabic  \* MERGEFORMAT</w:instrText>
          </w:r>
          <w:r w:rsidRPr="00AF0A09">
            <w:rPr>
              <w:rFonts w:ascii="Arial" w:hAnsi="Arial" w:cs="Arial"/>
              <w:b/>
            </w:rPr>
            <w:fldChar w:fldCharType="separate"/>
          </w:r>
          <w:r w:rsidR="00C961D7" w:rsidRPr="00C961D7">
            <w:rPr>
              <w:rFonts w:ascii="Arial" w:hAnsi="Arial" w:cs="Arial"/>
              <w:b/>
              <w:noProof/>
              <w:lang w:val="es-ES"/>
            </w:rPr>
            <w:t>9</w:t>
          </w:r>
          <w:r w:rsidRPr="00AF0A09">
            <w:rPr>
              <w:rFonts w:ascii="Arial" w:hAnsi="Arial" w:cs="Arial"/>
              <w:b/>
            </w:rPr>
            <w:fldChar w:fldCharType="end"/>
          </w:r>
          <w:r w:rsidRPr="00AF0A09">
            <w:rPr>
              <w:rFonts w:ascii="Arial" w:hAnsi="Arial" w:cs="Arial"/>
              <w:b/>
              <w:lang w:val="es-ES"/>
            </w:rPr>
            <w:t xml:space="preserve"> de </w:t>
          </w:r>
          <w:r w:rsidRPr="00AF0A09">
            <w:rPr>
              <w:rFonts w:ascii="Arial" w:hAnsi="Arial" w:cs="Arial"/>
              <w:b/>
            </w:rPr>
            <w:fldChar w:fldCharType="begin"/>
          </w:r>
          <w:r w:rsidRPr="00AF0A09">
            <w:rPr>
              <w:rFonts w:ascii="Arial" w:hAnsi="Arial" w:cs="Arial"/>
              <w:b/>
            </w:rPr>
            <w:instrText>NUMPAGES  \* Arabic  \* MERGEFORMAT</w:instrText>
          </w:r>
          <w:r w:rsidRPr="00AF0A09">
            <w:rPr>
              <w:rFonts w:ascii="Arial" w:hAnsi="Arial" w:cs="Arial"/>
              <w:b/>
            </w:rPr>
            <w:fldChar w:fldCharType="separate"/>
          </w:r>
          <w:r w:rsidR="00C961D7" w:rsidRPr="00C961D7">
            <w:rPr>
              <w:rFonts w:ascii="Arial" w:hAnsi="Arial" w:cs="Arial"/>
              <w:b/>
              <w:noProof/>
              <w:lang w:val="es-ES"/>
            </w:rPr>
            <w:t>9</w:t>
          </w:r>
          <w:r w:rsidRPr="00AF0A09">
            <w:rPr>
              <w:rFonts w:ascii="Arial" w:hAnsi="Arial" w:cs="Arial"/>
              <w:b/>
            </w:rPr>
            <w:fldChar w:fldCharType="end"/>
          </w:r>
        </w:p>
      </w:tc>
    </w:tr>
  </w:tbl>
  <w:p w:rsidR="00236001" w:rsidRDefault="0023600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11.25pt;height:9.75pt" o:bullet="t">
        <v:imagedata r:id="rId1" o:title="BD21295_"/>
      </v:shape>
    </w:pict>
  </w:numPicBullet>
  <w:numPicBullet w:numPicBulletId="1">
    <w:pict>
      <v:shape id="_x0000_i1206" type="#_x0000_t75" style="width:11.25pt;height:11.25pt" o:bullet="t">
        <v:imagedata r:id="rId2" o:title="BD14513_"/>
      </v:shape>
    </w:pict>
  </w:numPicBullet>
  <w:abstractNum w:abstractNumId="0">
    <w:nsid w:val="02F9423A"/>
    <w:multiLevelType w:val="hybridMultilevel"/>
    <w:tmpl w:val="34AC1952"/>
    <w:lvl w:ilvl="0" w:tplc="A392CACA">
      <w:start w:val="1"/>
      <w:numFmt w:val="bullet"/>
      <w:lvlText w:val=""/>
      <w:lvlPicBulletId w:val="1"/>
      <w:lvlJc w:val="left"/>
      <w:pPr>
        <w:ind w:left="1800" w:hanging="360"/>
      </w:pPr>
      <w:rPr>
        <w:rFonts w:ascii="Symbol" w:hAnsi="Symbol" w:hint="default"/>
        <w:color w:val="auto"/>
      </w:rPr>
    </w:lvl>
    <w:lvl w:ilvl="1" w:tplc="A392CACA">
      <w:start w:val="1"/>
      <w:numFmt w:val="bullet"/>
      <w:lvlText w:val=""/>
      <w:lvlPicBulletId w:val="1"/>
      <w:lvlJc w:val="left"/>
      <w:pPr>
        <w:ind w:left="1440" w:hanging="360"/>
      </w:pPr>
      <w:rPr>
        <w:rFonts w:ascii="Symbol" w:hAnsi="Symbol" w:hint="default"/>
        <w:color w:val="auto"/>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E915A4"/>
    <w:multiLevelType w:val="hybridMultilevel"/>
    <w:tmpl w:val="CB145C6E"/>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
    <w:nsid w:val="0AA46B16"/>
    <w:multiLevelType w:val="hybridMultilevel"/>
    <w:tmpl w:val="CD76B26C"/>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
    <w:nsid w:val="0C2C3733"/>
    <w:multiLevelType w:val="hybridMultilevel"/>
    <w:tmpl w:val="C39CC714"/>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nsid w:val="0F6973C4"/>
    <w:multiLevelType w:val="hybridMultilevel"/>
    <w:tmpl w:val="CADA8BA8"/>
    <w:lvl w:ilvl="0" w:tplc="78B40E04">
      <w:start w:val="1"/>
      <w:numFmt w:val="bullet"/>
      <w:lvlText w:val=""/>
      <w:lvlPicBulletId w:val="0"/>
      <w:lvlJc w:val="left"/>
      <w:pPr>
        <w:ind w:left="1920" w:hanging="360"/>
      </w:pPr>
      <w:rPr>
        <w:rFonts w:ascii="Symbol" w:hAnsi="Symbol" w:hint="default"/>
        <w:color w:val="auto"/>
      </w:rPr>
    </w:lvl>
    <w:lvl w:ilvl="1" w:tplc="240A0003" w:tentative="1">
      <w:start w:val="1"/>
      <w:numFmt w:val="bullet"/>
      <w:lvlText w:val="o"/>
      <w:lvlJc w:val="left"/>
      <w:pPr>
        <w:ind w:left="2640" w:hanging="360"/>
      </w:pPr>
      <w:rPr>
        <w:rFonts w:ascii="Courier New" w:hAnsi="Courier New" w:cs="Courier New" w:hint="default"/>
      </w:rPr>
    </w:lvl>
    <w:lvl w:ilvl="2" w:tplc="240A0005" w:tentative="1">
      <w:start w:val="1"/>
      <w:numFmt w:val="bullet"/>
      <w:lvlText w:val=""/>
      <w:lvlJc w:val="left"/>
      <w:pPr>
        <w:ind w:left="3360" w:hanging="360"/>
      </w:pPr>
      <w:rPr>
        <w:rFonts w:ascii="Wingdings" w:hAnsi="Wingdings" w:hint="default"/>
      </w:rPr>
    </w:lvl>
    <w:lvl w:ilvl="3" w:tplc="240A0001" w:tentative="1">
      <w:start w:val="1"/>
      <w:numFmt w:val="bullet"/>
      <w:lvlText w:val=""/>
      <w:lvlJc w:val="left"/>
      <w:pPr>
        <w:ind w:left="4080" w:hanging="360"/>
      </w:pPr>
      <w:rPr>
        <w:rFonts w:ascii="Symbol" w:hAnsi="Symbol" w:hint="default"/>
      </w:rPr>
    </w:lvl>
    <w:lvl w:ilvl="4" w:tplc="240A0003" w:tentative="1">
      <w:start w:val="1"/>
      <w:numFmt w:val="bullet"/>
      <w:lvlText w:val="o"/>
      <w:lvlJc w:val="left"/>
      <w:pPr>
        <w:ind w:left="4800" w:hanging="360"/>
      </w:pPr>
      <w:rPr>
        <w:rFonts w:ascii="Courier New" w:hAnsi="Courier New" w:cs="Courier New" w:hint="default"/>
      </w:rPr>
    </w:lvl>
    <w:lvl w:ilvl="5" w:tplc="240A0005" w:tentative="1">
      <w:start w:val="1"/>
      <w:numFmt w:val="bullet"/>
      <w:lvlText w:val=""/>
      <w:lvlJc w:val="left"/>
      <w:pPr>
        <w:ind w:left="5520" w:hanging="360"/>
      </w:pPr>
      <w:rPr>
        <w:rFonts w:ascii="Wingdings" w:hAnsi="Wingdings" w:hint="default"/>
      </w:rPr>
    </w:lvl>
    <w:lvl w:ilvl="6" w:tplc="240A0001" w:tentative="1">
      <w:start w:val="1"/>
      <w:numFmt w:val="bullet"/>
      <w:lvlText w:val=""/>
      <w:lvlJc w:val="left"/>
      <w:pPr>
        <w:ind w:left="6240" w:hanging="360"/>
      </w:pPr>
      <w:rPr>
        <w:rFonts w:ascii="Symbol" w:hAnsi="Symbol" w:hint="default"/>
      </w:rPr>
    </w:lvl>
    <w:lvl w:ilvl="7" w:tplc="240A0003" w:tentative="1">
      <w:start w:val="1"/>
      <w:numFmt w:val="bullet"/>
      <w:lvlText w:val="o"/>
      <w:lvlJc w:val="left"/>
      <w:pPr>
        <w:ind w:left="6960" w:hanging="360"/>
      </w:pPr>
      <w:rPr>
        <w:rFonts w:ascii="Courier New" w:hAnsi="Courier New" w:cs="Courier New" w:hint="default"/>
      </w:rPr>
    </w:lvl>
    <w:lvl w:ilvl="8" w:tplc="240A0005" w:tentative="1">
      <w:start w:val="1"/>
      <w:numFmt w:val="bullet"/>
      <w:lvlText w:val=""/>
      <w:lvlJc w:val="left"/>
      <w:pPr>
        <w:ind w:left="7680" w:hanging="360"/>
      </w:pPr>
      <w:rPr>
        <w:rFonts w:ascii="Wingdings" w:hAnsi="Wingdings" w:hint="default"/>
      </w:rPr>
    </w:lvl>
  </w:abstractNum>
  <w:abstractNum w:abstractNumId="5">
    <w:nsid w:val="14535BB0"/>
    <w:multiLevelType w:val="hybridMultilevel"/>
    <w:tmpl w:val="59C424C0"/>
    <w:lvl w:ilvl="0" w:tplc="78B40E04">
      <w:start w:val="1"/>
      <w:numFmt w:val="bullet"/>
      <w:lvlText w:val=""/>
      <w:lvlPicBulletId w:val="0"/>
      <w:lvlJc w:val="left"/>
      <w:pPr>
        <w:ind w:left="1920" w:hanging="360"/>
      </w:pPr>
      <w:rPr>
        <w:rFonts w:ascii="Symbol" w:hAnsi="Symbol" w:hint="default"/>
        <w:color w:val="auto"/>
      </w:rPr>
    </w:lvl>
    <w:lvl w:ilvl="1" w:tplc="240A0003" w:tentative="1">
      <w:start w:val="1"/>
      <w:numFmt w:val="bullet"/>
      <w:lvlText w:val="o"/>
      <w:lvlJc w:val="left"/>
      <w:pPr>
        <w:ind w:left="2640" w:hanging="360"/>
      </w:pPr>
      <w:rPr>
        <w:rFonts w:ascii="Courier New" w:hAnsi="Courier New" w:cs="Courier New" w:hint="default"/>
      </w:rPr>
    </w:lvl>
    <w:lvl w:ilvl="2" w:tplc="240A0005" w:tentative="1">
      <w:start w:val="1"/>
      <w:numFmt w:val="bullet"/>
      <w:lvlText w:val=""/>
      <w:lvlJc w:val="left"/>
      <w:pPr>
        <w:ind w:left="3360" w:hanging="360"/>
      </w:pPr>
      <w:rPr>
        <w:rFonts w:ascii="Wingdings" w:hAnsi="Wingdings" w:hint="default"/>
      </w:rPr>
    </w:lvl>
    <w:lvl w:ilvl="3" w:tplc="240A0001" w:tentative="1">
      <w:start w:val="1"/>
      <w:numFmt w:val="bullet"/>
      <w:lvlText w:val=""/>
      <w:lvlJc w:val="left"/>
      <w:pPr>
        <w:ind w:left="4080" w:hanging="360"/>
      </w:pPr>
      <w:rPr>
        <w:rFonts w:ascii="Symbol" w:hAnsi="Symbol" w:hint="default"/>
      </w:rPr>
    </w:lvl>
    <w:lvl w:ilvl="4" w:tplc="240A0003" w:tentative="1">
      <w:start w:val="1"/>
      <w:numFmt w:val="bullet"/>
      <w:lvlText w:val="o"/>
      <w:lvlJc w:val="left"/>
      <w:pPr>
        <w:ind w:left="4800" w:hanging="360"/>
      </w:pPr>
      <w:rPr>
        <w:rFonts w:ascii="Courier New" w:hAnsi="Courier New" w:cs="Courier New" w:hint="default"/>
      </w:rPr>
    </w:lvl>
    <w:lvl w:ilvl="5" w:tplc="240A0005" w:tentative="1">
      <w:start w:val="1"/>
      <w:numFmt w:val="bullet"/>
      <w:lvlText w:val=""/>
      <w:lvlJc w:val="left"/>
      <w:pPr>
        <w:ind w:left="5520" w:hanging="360"/>
      </w:pPr>
      <w:rPr>
        <w:rFonts w:ascii="Wingdings" w:hAnsi="Wingdings" w:hint="default"/>
      </w:rPr>
    </w:lvl>
    <w:lvl w:ilvl="6" w:tplc="240A0001" w:tentative="1">
      <w:start w:val="1"/>
      <w:numFmt w:val="bullet"/>
      <w:lvlText w:val=""/>
      <w:lvlJc w:val="left"/>
      <w:pPr>
        <w:ind w:left="6240" w:hanging="360"/>
      </w:pPr>
      <w:rPr>
        <w:rFonts w:ascii="Symbol" w:hAnsi="Symbol" w:hint="default"/>
      </w:rPr>
    </w:lvl>
    <w:lvl w:ilvl="7" w:tplc="240A0003" w:tentative="1">
      <w:start w:val="1"/>
      <w:numFmt w:val="bullet"/>
      <w:lvlText w:val="o"/>
      <w:lvlJc w:val="left"/>
      <w:pPr>
        <w:ind w:left="6960" w:hanging="360"/>
      </w:pPr>
      <w:rPr>
        <w:rFonts w:ascii="Courier New" w:hAnsi="Courier New" w:cs="Courier New" w:hint="default"/>
      </w:rPr>
    </w:lvl>
    <w:lvl w:ilvl="8" w:tplc="240A0005" w:tentative="1">
      <w:start w:val="1"/>
      <w:numFmt w:val="bullet"/>
      <w:lvlText w:val=""/>
      <w:lvlJc w:val="left"/>
      <w:pPr>
        <w:ind w:left="7680" w:hanging="360"/>
      </w:pPr>
      <w:rPr>
        <w:rFonts w:ascii="Wingdings" w:hAnsi="Wingdings" w:hint="default"/>
      </w:rPr>
    </w:lvl>
  </w:abstractNum>
  <w:abstractNum w:abstractNumId="6">
    <w:nsid w:val="162A0367"/>
    <w:multiLevelType w:val="hybridMultilevel"/>
    <w:tmpl w:val="79B6D428"/>
    <w:lvl w:ilvl="0" w:tplc="78B40E04">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16C5348D"/>
    <w:multiLevelType w:val="hybridMultilevel"/>
    <w:tmpl w:val="B942CB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7AE1242"/>
    <w:multiLevelType w:val="hybridMultilevel"/>
    <w:tmpl w:val="8A3830E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nsid w:val="19994836"/>
    <w:multiLevelType w:val="multilevel"/>
    <w:tmpl w:val="E070B34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F4B26BD"/>
    <w:multiLevelType w:val="hybridMultilevel"/>
    <w:tmpl w:val="A57AD716"/>
    <w:lvl w:ilvl="0" w:tplc="78B40E04">
      <w:start w:val="1"/>
      <w:numFmt w:val="bullet"/>
      <w:lvlText w:val=""/>
      <w:lvlPicBulletId w:val="0"/>
      <w:lvlJc w:val="left"/>
      <w:pPr>
        <w:ind w:left="1920" w:hanging="360"/>
      </w:pPr>
      <w:rPr>
        <w:rFonts w:ascii="Symbol" w:hAnsi="Symbol" w:hint="default"/>
        <w:color w:val="auto"/>
      </w:rPr>
    </w:lvl>
    <w:lvl w:ilvl="1" w:tplc="240A0003" w:tentative="1">
      <w:start w:val="1"/>
      <w:numFmt w:val="bullet"/>
      <w:lvlText w:val="o"/>
      <w:lvlJc w:val="left"/>
      <w:pPr>
        <w:ind w:left="2640" w:hanging="360"/>
      </w:pPr>
      <w:rPr>
        <w:rFonts w:ascii="Courier New" w:hAnsi="Courier New" w:cs="Courier New" w:hint="default"/>
      </w:rPr>
    </w:lvl>
    <w:lvl w:ilvl="2" w:tplc="240A0005" w:tentative="1">
      <w:start w:val="1"/>
      <w:numFmt w:val="bullet"/>
      <w:lvlText w:val=""/>
      <w:lvlJc w:val="left"/>
      <w:pPr>
        <w:ind w:left="3360" w:hanging="360"/>
      </w:pPr>
      <w:rPr>
        <w:rFonts w:ascii="Wingdings" w:hAnsi="Wingdings" w:hint="default"/>
      </w:rPr>
    </w:lvl>
    <w:lvl w:ilvl="3" w:tplc="240A0001" w:tentative="1">
      <w:start w:val="1"/>
      <w:numFmt w:val="bullet"/>
      <w:lvlText w:val=""/>
      <w:lvlJc w:val="left"/>
      <w:pPr>
        <w:ind w:left="4080" w:hanging="360"/>
      </w:pPr>
      <w:rPr>
        <w:rFonts w:ascii="Symbol" w:hAnsi="Symbol" w:hint="default"/>
      </w:rPr>
    </w:lvl>
    <w:lvl w:ilvl="4" w:tplc="240A0003" w:tentative="1">
      <w:start w:val="1"/>
      <w:numFmt w:val="bullet"/>
      <w:lvlText w:val="o"/>
      <w:lvlJc w:val="left"/>
      <w:pPr>
        <w:ind w:left="4800" w:hanging="360"/>
      </w:pPr>
      <w:rPr>
        <w:rFonts w:ascii="Courier New" w:hAnsi="Courier New" w:cs="Courier New" w:hint="default"/>
      </w:rPr>
    </w:lvl>
    <w:lvl w:ilvl="5" w:tplc="240A0005" w:tentative="1">
      <w:start w:val="1"/>
      <w:numFmt w:val="bullet"/>
      <w:lvlText w:val=""/>
      <w:lvlJc w:val="left"/>
      <w:pPr>
        <w:ind w:left="5520" w:hanging="360"/>
      </w:pPr>
      <w:rPr>
        <w:rFonts w:ascii="Wingdings" w:hAnsi="Wingdings" w:hint="default"/>
      </w:rPr>
    </w:lvl>
    <w:lvl w:ilvl="6" w:tplc="240A0001" w:tentative="1">
      <w:start w:val="1"/>
      <w:numFmt w:val="bullet"/>
      <w:lvlText w:val=""/>
      <w:lvlJc w:val="left"/>
      <w:pPr>
        <w:ind w:left="6240" w:hanging="360"/>
      </w:pPr>
      <w:rPr>
        <w:rFonts w:ascii="Symbol" w:hAnsi="Symbol" w:hint="default"/>
      </w:rPr>
    </w:lvl>
    <w:lvl w:ilvl="7" w:tplc="240A0003" w:tentative="1">
      <w:start w:val="1"/>
      <w:numFmt w:val="bullet"/>
      <w:lvlText w:val="o"/>
      <w:lvlJc w:val="left"/>
      <w:pPr>
        <w:ind w:left="6960" w:hanging="360"/>
      </w:pPr>
      <w:rPr>
        <w:rFonts w:ascii="Courier New" w:hAnsi="Courier New" w:cs="Courier New" w:hint="default"/>
      </w:rPr>
    </w:lvl>
    <w:lvl w:ilvl="8" w:tplc="240A0005" w:tentative="1">
      <w:start w:val="1"/>
      <w:numFmt w:val="bullet"/>
      <w:lvlText w:val=""/>
      <w:lvlJc w:val="left"/>
      <w:pPr>
        <w:ind w:left="7680" w:hanging="360"/>
      </w:pPr>
      <w:rPr>
        <w:rFonts w:ascii="Wingdings" w:hAnsi="Wingdings" w:hint="default"/>
      </w:rPr>
    </w:lvl>
  </w:abstractNum>
  <w:abstractNum w:abstractNumId="11">
    <w:nsid w:val="2132408C"/>
    <w:multiLevelType w:val="hybridMultilevel"/>
    <w:tmpl w:val="FA506D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2775D3D"/>
    <w:multiLevelType w:val="multilevel"/>
    <w:tmpl w:val="6A9C3B94"/>
    <w:lvl w:ilvl="0">
      <w:start w:val="9"/>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3">
    <w:nsid w:val="24477E8A"/>
    <w:multiLevelType w:val="hybridMultilevel"/>
    <w:tmpl w:val="AF92F5EA"/>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nsid w:val="26A718CA"/>
    <w:multiLevelType w:val="hybridMultilevel"/>
    <w:tmpl w:val="873EDC8E"/>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nsid w:val="26F653AB"/>
    <w:multiLevelType w:val="hybridMultilevel"/>
    <w:tmpl w:val="04C68CA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nsid w:val="27AD55EE"/>
    <w:multiLevelType w:val="hybridMultilevel"/>
    <w:tmpl w:val="C83A0B1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7">
    <w:nsid w:val="2CF5725A"/>
    <w:multiLevelType w:val="multilevel"/>
    <w:tmpl w:val="273690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EDA1611"/>
    <w:multiLevelType w:val="hybridMultilevel"/>
    <w:tmpl w:val="75AA5BF4"/>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19">
    <w:nsid w:val="2F6B4D36"/>
    <w:multiLevelType w:val="hybridMultilevel"/>
    <w:tmpl w:val="76BA6332"/>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30502A79"/>
    <w:multiLevelType w:val="hybridMultilevel"/>
    <w:tmpl w:val="6394C24C"/>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1">
    <w:nsid w:val="395B14D9"/>
    <w:multiLevelType w:val="hybridMultilevel"/>
    <w:tmpl w:val="1CE84EBC"/>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nsid w:val="39B06204"/>
    <w:multiLevelType w:val="hybridMultilevel"/>
    <w:tmpl w:val="FCD2AE42"/>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nsid w:val="3BC64E65"/>
    <w:multiLevelType w:val="hybridMultilevel"/>
    <w:tmpl w:val="71BC939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4">
    <w:nsid w:val="42562B83"/>
    <w:multiLevelType w:val="hybridMultilevel"/>
    <w:tmpl w:val="17C0825C"/>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5">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nsid w:val="45354F5E"/>
    <w:multiLevelType w:val="hybridMultilevel"/>
    <w:tmpl w:val="FE10494E"/>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nsid w:val="46847F8E"/>
    <w:multiLevelType w:val="hybridMultilevel"/>
    <w:tmpl w:val="58702BC8"/>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8">
    <w:nsid w:val="484D7596"/>
    <w:multiLevelType w:val="hybridMultilevel"/>
    <w:tmpl w:val="C5F6E066"/>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9">
    <w:nsid w:val="4994643D"/>
    <w:multiLevelType w:val="hybridMultilevel"/>
    <w:tmpl w:val="16D07F92"/>
    <w:lvl w:ilvl="0" w:tplc="37DC6C7A">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4C9B2CD2"/>
    <w:multiLevelType w:val="hybridMultilevel"/>
    <w:tmpl w:val="C04CC0EE"/>
    <w:lvl w:ilvl="0" w:tplc="78B40E04">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4E4B4D86"/>
    <w:multiLevelType w:val="hybridMultilevel"/>
    <w:tmpl w:val="9D5EAF4A"/>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32">
    <w:nsid w:val="4F593F34"/>
    <w:multiLevelType w:val="multilevel"/>
    <w:tmpl w:val="F65CCA5A"/>
    <w:lvl w:ilvl="0">
      <w:start w:val="4"/>
      <w:numFmt w:val="decimal"/>
      <w:lvlText w:val="%1."/>
      <w:lvlJc w:val="left"/>
      <w:pPr>
        <w:ind w:left="390" w:hanging="39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3">
    <w:nsid w:val="4FDC60AD"/>
    <w:multiLevelType w:val="hybridMultilevel"/>
    <w:tmpl w:val="2F52A114"/>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nsid w:val="5CC12FAC"/>
    <w:multiLevelType w:val="hybridMultilevel"/>
    <w:tmpl w:val="3E06F1A0"/>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5">
    <w:nsid w:val="63224BC3"/>
    <w:multiLevelType w:val="hybridMultilevel"/>
    <w:tmpl w:val="601C98E0"/>
    <w:lvl w:ilvl="0" w:tplc="78B40E04">
      <w:start w:val="1"/>
      <w:numFmt w:val="bullet"/>
      <w:lvlText w:val=""/>
      <w:lvlPicBulletId w:val="0"/>
      <w:lvlJc w:val="left"/>
      <w:pPr>
        <w:ind w:left="1920" w:hanging="360"/>
      </w:pPr>
      <w:rPr>
        <w:rFonts w:ascii="Symbol" w:hAnsi="Symbol" w:hint="default"/>
        <w:color w:val="auto"/>
      </w:rPr>
    </w:lvl>
    <w:lvl w:ilvl="1" w:tplc="240A0003" w:tentative="1">
      <w:start w:val="1"/>
      <w:numFmt w:val="bullet"/>
      <w:lvlText w:val="o"/>
      <w:lvlJc w:val="left"/>
      <w:pPr>
        <w:ind w:left="2640" w:hanging="360"/>
      </w:pPr>
      <w:rPr>
        <w:rFonts w:ascii="Courier New" w:hAnsi="Courier New" w:cs="Courier New" w:hint="default"/>
      </w:rPr>
    </w:lvl>
    <w:lvl w:ilvl="2" w:tplc="240A0005" w:tentative="1">
      <w:start w:val="1"/>
      <w:numFmt w:val="bullet"/>
      <w:lvlText w:val=""/>
      <w:lvlJc w:val="left"/>
      <w:pPr>
        <w:ind w:left="3360" w:hanging="360"/>
      </w:pPr>
      <w:rPr>
        <w:rFonts w:ascii="Wingdings" w:hAnsi="Wingdings" w:hint="default"/>
      </w:rPr>
    </w:lvl>
    <w:lvl w:ilvl="3" w:tplc="240A0001" w:tentative="1">
      <w:start w:val="1"/>
      <w:numFmt w:val="bullet"/>
      <w:lvlText w:val=""/>
      <w:lvlJc w:val="left"/>
      <w:pPr>
        <w:ind w:left="4080" w:hanging="360"/>
      </w:pPr>
      <w:rPr>
        <w:rFonts w:ascii="Symbol" w:hAnsi="Symbol" w:hint="default"/>
      </w:rPr>
    </w:lvl>
    <w:lvl w:ilvl="4" w:tplc="240A0003" w:tentative="1">
      <w:start w:val="1"/>
      <w:numFmt w:val="bullet"/>
      <w:lvlText w:val="o"/>
      <w:lvlJc w:val="left"/>
      <w:pPr>
        <w:ind w:left="4800" w:hanging="360"/>
      </w:pPr>
      <w:rPr>
        <w:rFonts w:ascii="Courier New" w:hAnsi="Courier New" w:cs="Courier New" w:hint="default"/>
      </w:rPr>
    </w:lvl>
    <w:lvl w:ilvl="5" w:tplc="240A0005" w:tentative="1">
      <w:start w:val="1"/>
      <w:numFmt w:val="bullet"/>
      <w:lvlText w:val=""/>
      <w:lvlJc w:val="left"/>
      <w:pPr>
        <w:ind w:left="5520" w:hanging="360"/>
      </w:pPr>
      <w:rPr>
        <w:rFonts w:ascii="Wingdings" w:hAnsi="Wingdings" w:hint="default"/>
      </w:rPr>
    </w:lvl>
    <w:lvl w:ilvl="6" w:tplc="240A0001" w:tentative="1">
      <w:start w:val="1"/>
      <w:numFmt w:val="bullet"/>
      <w:lvlText w:val=""/>
      <w:lvlJc w:val="left"/>
      <w:pPr>
        <w:ind w:left="6240" w:hanging="360"/>
      </w:pPr>
      <w:rPr>
        <w:rFonts w:ascii="Symbol" w:hAnsi="Symbol" w:hint="default"/>
      </w:rPr>
    </w:lvl>
    <w:lvl w:ilvl="7" w:tplc="240A0003" w:tentative="1">
      <w:start w:val="1"/>
      <w:numFmt w:val="bullet"/>
      <w:lvlText w:val="o"/>
      <w:lvlJc w:val="left"/>
      <w:pPr>
        <w:ind w:left="6960" w:hanging="360"/>
      </w:pPr>
      <w:rPr>
        <w:rFonts w:ascii="Courier New" w:hAnsi="Courier New" w:cs="Courier New" w:hint="default"/>
      </w:rPr>
    </w:lvl>
    <w:lvl w:ilvl="8" w:tplc="240A0005" w:tentative="1">
      <w:start w:val="1"/>
      <w:numFmt w:val="bullet"/>
      <w:lvlText w:val=""/>
      <w:lvlJc w:val="left"/>
      <w:pPr>
        <w:ind w:left="7680" w:hanging="360"/>
      </w:pPr>
      <w:rPr>
        <w:rFonts w:ascii="Wingdings" w:hAnsi="Wingdings" w:hint="default"/>
      </w:rPr>
    </w:lvl>
  </w:abstractNum>
  <w:abstractNum w:abstractNumId="36">
    <w:nsid w:val="63324BFF"/>
    <w:multiLevelType w:val="hybridMultilevel"/>
    <w:tmpl w:val="87126252"/>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7">
    <w:nsid w:val="6B4D27E6"/>
    <w:multiLevelType w:val="hybridMultilevel"/>
    <w:tmpl w:val="D9ECF42A"/>
    <w:lvl w:ilvl="0" w:tplc="240A000B">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38">
    <w:nsid w:val="6B7771AD"/>
    <w:multiLevelType w:val="hybridMultilevel"/>
    <w:tmpl w:val="9B708108"/>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nsid w:val="749D6969"/>
    <w:multiLevelType w:val="hybridMultilevel"/>
    <w:tmpl w:val="68C01CD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0">
    <w:nsid w:val="74D13AF4"/>
    <w:multiLevelType w:val="hybridMultilevel"/>
    <w:tmpl w:val="C4020B7C"/>
    <w:lvl w:ilvl="0" w:tplc="78B40E04">
      <w:start w:val="1"/>
      <w:numFmt w:val="bullet"/>
      <w:lvlText w:val=""/>
      <w:lvlPicBulletId w:val="0"/>
      <w:lvlJc w:val="left"/>
      <w:pPr>
        <w:ind w:left="1494" w:hanging="360"/>
      </w:pPr>
      <w:rPr>
        <w:rFonts w:ascii="Symbol" w:hAnsi="Symbol" w:hint="default"/>
        <w:color w:val="auto"/>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41">
    <w:nsid w:val="75BD3749"/>
    <w:multiLevelType w:val="hybridMultilevel"/>
    <w:tmpl w:val="3BF47294"/>
    <w:lvl w:ilvl="0" w:tplc="78B40E04">
      <w:start w:val="1"/>
      <w:numFmt w:val="bullet"/>
      <w:lvlText w:val=""/>
      <w:lvlPicBulletId w:val="0"/>
      <w:lvlJc w:val="left"/>
      <w:pPr>
        <w:ind w:left="2880" w:hanging="360"/>
      </w:pPr>
      <w:rPr>
        <w:rFonts w:ascii="Symbol" w:hAnsi="Symbol" w:hint="default"/>
        <w:color w:val="auto"/>
      </w:rPr>
    </w:lvl>
    <w:lvl w:ilvl="1" w:tplc="240A0003" w:tentative="1">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42">
    <w:nsid w:val="77B52FBD"/>
    <w:multiLevelType w:val="hybridMultilevel"/>
    <w:tmpl w:val="51F21BFC"/>
    <w:lvl w:ilvl="0" w:tplc="78B40E04">
      <w:start w:val="1"/>
      <w:numFmt w:val="bullet"/>
      <w:lvlText w:val=""/>
      <w:lvlPicBulletId w:val="0"/>
      <w:lvlJc w:val="left"/>
      <w:pPr>
        <w:ind w:left="2130" w:hanging="360"/>
      </w:pPr>
      <w:rPr>
        <w:rFonts w:ascii="Symbol" w:hAnsi="Symbol" w:hint="default"/>
        <w:color w:val="auto"/>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43">
    <w:nsid w:val="79E34D69"/>
    <w:multiLevelType w:val="hybridMultilevel"/>
    <w:tmpl w:val="68E47670"/>
    <w:lvl w:ilvl="0" w:tplc="78B40E04">
      <w:start w:val="1"/>
      <w:numFmt w:val="bullet"/>
      <w:lvlText w:val=""/>
      <w:lvlPicBulletId w:val="0"/>
      <w:lvlJc w:val="left"/>
      <w:pPr>
        <w:ind w:left="1512" w:hanging="360"/>
      </w:pPr>
      <w:rPr>
        <w:rFonts w:ascii="Symbol" w:hAnsi="Symbol" w:hint="default"/>
        <w:color w:val="auto"/>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4">
    <w:nsid w:val="7AA6737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EDF7851"/>
    <w:multiLevelType w:val="hybridMultilevel"/>
    <w:tmpl w:val="2C32EF82"/>
    <w:lvl w:ilvl="0" w:tplc="78B40E04">
      <w:start w:val="1"/>
      <w:numFmt w:val="bullet"/>
      <w:lvlText w:val=""/>
      <w:lvlPicBulletId w:val="0"/>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5"/>
  </w:num>
  <w:num w:numId="2">
    <w:abstractNumId w:val="30"/>
  </w:num>
  <w:num w:numId="3">
    <w:abstractNumId w:val="6"/>
  </w:num>
  <w:num w:numId="4">
    <w:abstractNumId w:val="9"/>
  </w:num>
  <w:num w:numId="5">
    <w:abstractNumId w:val="40"/>
  </w:num>
  <w:num w:numId="6">
    <w:abstractNumId w:val="1"/>
  </w:num>
  <w:num w:numId="7">
    <w:abstractNumId w:val="31"/>
  </w:num>
  <w:num w:numId="8">
    <w:abstractNumId w:val="27"/>
  </w:num>
  <w:num w:numId="9">
    <w:abstractNumId w:val="18"/>
  </w:num>
  <w:num w:numId="10">
    <w:abstractNumId w:val="8"/>
  </w:num>
  <w:num w:numId="11">
    <w:abstractNumId w:val="37"/>
  </w:num>
  <w:num w:numId="12">
    <w:abstractNumId w:val="14"/>
  </w:num>
  <w:num w:numId="13">
    <w:abstractNumId w:val="34"/>
  </w:num>
  <w:num w:numId="14">
    <w:abstractNumId w:val="33"/>
  </w:num>
  <w:num w:numId="15">
    <w:abstractNumId w:val="12"/>
  </w:num>
  <w:num w:numId="16">
    <w:abstractNumId w:val="4"/>
  </w:num>
  <w:num w:numId="17">
    <w:abstractNumId w:val="10"/>
  </w:num>
  <w:num w:numId="18">
    <w:abstractNumId w:val="35"/>
  </w:num>
  <w:num w:numId="19">
    <w:abstractNumId w:val="5"/>
  </w:num>
  <w:num w:numId="20">
    <w:abstractNumId w:val="41"/>
  </w:num>
  <w:num w:numId="21">
    <w:abstractNumId w:val="43"/>
  </w:num>
  <w:num w:numId="22">
    <w:abstractNumId w:val="11"/>
  </w:num>
  <w:num w:numId="23">
    <w:abstractNumId w:val="44"/>
  </w:num>
  <w:num w:numId="24">
    <w:abstractNumId w:val="17"/>
  </w:num>
  <w:num w:numId="25">
    <w:abstractNumId w:val="0"/>
  </w:num>
  <w:num w:numId="26">
    <w:abstractNumId w:val="38"/>
  </w:num>
  <w:num w:numId="27">
    <w:abstractNumId w:val="26"/>
  </w:num>
  <w:num w:numId="28">
    <w:abstractNumId w:val="28"/>
  </w:num>
  <w:num w:numId="29">
    <w:abstractNumId w:val="19"/>
  </w:num>
  <w:num w:numId="30">
    <w:abstractNumId w:val="39"/>
  </w:num>
  <w:num w:numId="31">
    <w:abstractNumId w:val="24"/>
  </w:num>
  <w:num w:numId="32">
    <w:abstractNumId w:val="45"/>
  </w:num>
  <w:num w:numId="33">
    <w:abstractNumId w:val="32"/>
  </w:num>
  <w:num w:numId="34">
    <w:abstractNumId w:val="36"/>
  </w:num>
  <w:num w:numId="35">
    <w:abstractNumId w:val="22"/>
  </w:num>
  <w:num w:numId="36">
    <w:abstractNumId w:val="21"/>
  </w:num>
  <w:num w:numId="37">
    <w:abstractNumId w:val="42"/>
  </w:num>
  <w:num w:numId="38">
    <w:abstractNumId w:val="3"/>
  </w:num>
  <w:num w:numId="39">
    <w:abstractNumId w:val="13"/>
  </w:num>
  <w:num w:numId="40">
    <w:abstractNumId w:val="29"/>
  </w:num>
  <w:num w:numId="41">
    <w:abstractNumId w:val="23"/>
  </w:num>
  <w:num w:numId="42">
    <w:abstractNumId w:val="20"/>
  </w:num>
  <w:num w:numId="43">
    <w:abstractNumId w:val="2"/>
  </w:num>
  <w:num w:numId="44">
    <w:abstractNumId w:val="16"/>
  </w:num>
  <w:num w:numId="45">
    <w:abstractNumId w:val="15"/>
  </w:num>
  <w:num w:numId="4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2277E"/>
    <w:rsid w:val="00037854"/>
    <w:rsid w:val="0004720F"/>
    <w:rsid w:val="0005160A"/>
    <w:rsid w:val="00055319"/>
    <w:rsid w:val="00055C24"/>
    <w:rsid w:val="00060B5C"/>
    <w:rsid w:val="00075810"/>
    <w:rsid w:val="0008132D"/>
    <w:rsid w:val="000B2222"/>
    <w:rsid w:val="000B2417"/>
    <w:rsid w:val="000B4320"/>
    <w:rsid w:val="000C31CC"/>
    <w:rsid w:val="000D650D"/>
    <w:rsid w:val="000E37D3"/>
    <w:rsid w:val="000E3DCC"/>
    <w:rsid w:val="000F1FE9"/>
    <w:rsid w:val="000F6EC1"/>
    <w:rsid w:val="00104B09"/>
    <w:rsid w:val="00116634"/>
    <w:rsid w:val="001217BA"/>
    <w:rsid w:val="00125BDA"/>
    <w:rsid w:val="00156230"/>
    <w:rsid w:val="00156F6E"/>
    <w:rsid w:val="00166D65"/>
    <w:rsid w:val="00186F15"/>
    <w:rsid w:val="00197A57"/>
    <w:rsid w:val="001A5F4A"/>
    <w:rsid w:val="001E0EEF"/>
    <w:rsid w:val="001E2ACB"/>
    <w:rsid w:val="001E71C4"/>
    <w:rsid w:val="001F46CE"/>
    <w:rsid w:val="001F544F"/>
    <w:rsid w:val="002010FC"/>
    <w:rsid w:val="00203454"/>
    <w:rsid w:val="00212730"/>
    <w:rsid w:val="00214E94"/>
    <w:rsid w:val="00236001"/>
    <w:rsid w:val="00246912"/>
    <w:rsid w:val="00246FCA"/>
    <w:rsid w:val="0025636E"/>
    <w:rsid w:val="0025698D"/>
    <w:rsid w:val="00261335"/>
    <w:rsid w:val="002725E3"/>
    <w:rsid w:val="00272C7B"/>
    <w:rsid w:val="00286AC4"/>
    <w:rsid w:val="002900D9"/>
    <w:rsid w:val="002925D6"/>
    <w:rsid w:val="00292EA1"/>
    <w:rsid w:val="002953F3"/>
    <w:rsid w:val="002E16A1"/>
    <w:rsid w:val="002E4E16"/>
    <w:rsid w:val="002E6771"/>
    <w:rsid w:val="002F12BA"/>
    <w:rsid w:val="002F4F55"/>
    <w:rsid w:val="00307809"/>
    <w:rsid w:val="00307E52"/>
    <w:rsid w:val="00310E31"/>
    <w:rsid w:val="00311F38"/>
    <w:rsid w:val="00317650"/>
    <w:rsid w:val="003217F9"/>
    <w:rsid w:val="003217FF"/>
    <w:rsid w:val="0032380E"/>
    <w:rsid w:val="00326406"/>
    <w:rsid w:val="00334700"/>
    <w:rsid w:val="00341BD9"/>
    <w:rsid w:val="0035286F"/>
    <w:rsid w:val="0037073A"/>
    <w:rsid w:val="00376AA3"/>
    <w:rsid w:val="00393381"/>
    <w:rsid w:val="00397F26"/>
    <w:rsid w:val="003B1783"/>
    <w:rsid w:val="003B18F7"/>
    <w:rsid w:val="003B3022"/>
    <w:rsid w:val="003B76FA"/>
    <w:rsid w:val="003C4AD9"/>
    <w:rsid w:val="003C77EF"/>
    <w:rsid w:val="003D2CE4"/>
    <w:rsid w:val="003D4304"/>
    <w:rsid w:val="003E3382"/>
    <w:rsid w:val="003E45CC"/>
    <w:rsid w:val="003F7E33"/>
    <w:rsid w:val="00403B83"/>
    <w:rsid w:val="004075FC"/>
    <w:rsid w:val="00410418"/>
    <w:rsid w:val="00410781"/>
    <w:rsid w:val="004150D4"/>
    <w:rsid w:val="004211AD"/>
    <w:rsid w:val="00447355"/>
    <w:rsid w:val="00457643"/>
    <w:rsid w:val="0046157F"/>
    <w:rsid w:val="0047467C"/>
    <w:rsid w:val="00475D86"/>
    <w:rsid w:val="0049033F"/>
    <w:rsid w:val="004A54DD"/>
    <w:rsid w:val="004B3B1B"/>
    <w:rsid w:val="004D6FD7"/>
    <w:rsid w:val="004F60D9"/>
    <w:rsid w:val="004F7A49"/>
    <w:rsid w:val="00534750"/>
    <w:rsid w:val="00535579"/>
    <w:rsid w:val="00544525"/>
    <w:rsid w:val="00582188"/>
    <w:rsid w:val="00585776"/>
    <w:rsid w:val="00591F4A"/>
    <w:rsid w:val="005A466F"/>
    <w:rsid w:val="005B33CC"/>
    <w:rsid w:val="005C19E4"/>
    <w:rsid w:val="005D3810"/>
    <w:rsid w:val="005D3901"/>
    <w:rsid w:val="00612B99"/>
    <w:rsid w:val="0063359B"/>
    <w:rsid w:val="006336B2"/>
    <w:rsid w:val="00637232"/>
    <w:rsid w:val="00645722"/>
    <w:rsid w:val="00653079"/>
    <w:rsid w:val="006531BB"/>
    <w:rsid w:val="0065716A"/>
    <w:rsid w:val="006927C7"/>
    <w:rsid w:val="00694B6D"/>
    <w:rsid w:val="0069584F"/>
    <w:rsid w:val="006A1281"/>
    <w:rsid w:val="006A16CE"/>
    <w:rsid w:val="006A6C38"/>
    <w:rsid w:val="006C2755"/>
    <w:rsid w:val="006C43D6"/>
    <w:rsid w:val="006C6309"/>
    <w:rsid w:val="006D242A"/>
    <w:rsid w:val="006E717D"/>
    <w:rsid w:val="006F0494"/>
    <w:rsid w:val="006F292E"/>
    <w:rsid w:val="00700583"/>
    <w:rsid w:val="00702D8C"/>
    <w:rsid w:val="00705057"/>
    <w:rsid w:val="00721FC7"/>
    <w:rsid w:val="00724B39"/>
    <w:rsid w:val="00740FE2"/>
    <w:rsid w:val="0074204E"/>
    <w:rsid w:val="0074264E"/>
    <w:rsid w:val="00754267"/>
    <w:rsid w:val="00757F02"/>
    <w:rsid w:val="00766995"/>
    <w:rsid w:val="00772432"/>
    <w:rsid w:val="00785A8E"/>
    <w:rsid w:val="007911AB"/>
    <w:rsid w:val="00795CCA"/>
    <w:rsid w:val="00796103"/>
    <w:rsid w:val="007B1BDF"/>
    <w:rsid w:val="007B55F8"/>
    <w:rsid w:val="007C0392"/>
    <w:rsid w:val="007C1AAA"/>
    <w:rsid w:val="007C428E"/>
    <w:rsid w:val="007D29C7"/>
    <w:rsid w:val="007F79B8"/>
    <w:rsid w:val="008023D8"/>
    <w:rsid w:val="00807E4B"/>
    <w:rsid w:val="00811D77"/>
    <w:rsid w:val="00830053"/>
    <w:rsid w:val="00837424"/>
    <w:rsid w:val="0083791F"/>
    <w:rsid w:val="00850412"/>
    <w:rsid w:val="00855EC8"/>
    <w:rsid w:val="00865F43"/>
    <w:rsid w:val="008711F9"/>
    <w:rsid w:val="0088463A"/>
    <w:rsid w:val="008D0549"/>
    <w:rsid w:val="008D11B3"/>
    <w:rsid w:val="008F0779"/>
    <w:rsid w:val="009071F9"/>
    <w:rsid w:val="009105EC"/>
    <w:rsid w:val="00912C67"/>
    <w:rsid w:val="00927952"/>
    <w:rsid w:val="009304CF"/>
    <w:rsid w:val="00933A30"/>
    <w:rsid w:val="00957690"/>
    <w:rsid w:val="00984560"/>
    <w:rsid w:val="00984F29"/>
    <w:rsid w:val="00993D8C"/>
    <w:rsid w:val="009966AD"/>
    <w:rsid w:val="009A2650"/>
    <w:rsid w:val="009A4EE0"/>
    <w:rsid w:val="009D0854"/>
    <w:rsid w:val="009D31D2"/>
    <w:rsid w:val="009F2848"/>
    <w:rsid w:val="009F6F46"/>
    <w:rsid w:val="00A018C4"/>
    <w:rsid w:val="00A063FF"/>
    <w:rsid w:val="00A065B9"/>
    <w:rsid w:val="00A135FD"/>
    <w:rsid w:val="00A2273D"/>
    <w:rsid w:val="00A2318E"/>
    <w:rsid w:val="00A37CFC"/>
    <w:rsid w:val="00A4558E"/>
    <w:rsid w:val="00A654F8"/>
    <w:rsid w:val="00A7543E"/>
    <w:rsid w:val="00A8232F"/>
    <w:rsid w:val="00A85BFC"/>
    <w:rsid w:val="00A86789"/>
    <w:rsid w:val="00AA6DAF"/>
    <w:rsid w:val="00AE3FE7"/>
    <w:rsid w:val="00AE5348"/>
    <w:rsid w:val="00AF0A09"/>
    <w:rsid w:val="00B040BF"/>
    <w:rsid w:val="00B07FE1"/>
    <w:rsid w:val="00B11D8A"/>
    <w:rsid w:val="00B2067D"/>
    <w:rsid w:val="00B32ED0"/>
    <w:rsid w:val="00B47315"/>
    <w:rsid w:val="00B506BA"/>
    <w:rsid w:val="00B77B95"/>
    <w:rsid w:val="00B83670"/>
    <w:rsid w:val="00B943AB"/>
    <w:rsid w:val="00B977D3"/>
    <w:rsid w:val="00BA1C3E"/>
    <w:rsid w:val="00BA2E88"/>
    <w:rsid w:val="00BB31E3"/>
    <w:rsid w:val="00BB7912"/>
    <w:rsid w:val="00BC06E3"/>
    <w:rsid w:val="00BF3215"/>
    <w:rsid w:val="00BF422E"/>
    <w:rsid w:val="00C05158"/>
    <w:rsid w:val="00C26683"/>
    <w:rsid w:val="00C348B5"/>
    <w:rsid w:val="00C434EE"/>
    <w:rsid w:val="00C565A8"/>
    <w:rsid w:val="00C64925"/>
    <w:rsid w:val="00C7140E"/>
    <w:rsid w:val="00C77190"/>
    <w:rsid w:val="00C84212"/>
    <w:rsid w:val="00C84B20"/>
    <w:rsid w:val="00C87A35"/>
    <w:rsid w:val="00C961D7"/>
    <w:rsid w:val="00CB1681"/>
    <w:rsid w:val="00CB1F8F"/>
    <w:rsid w:val="00CE092F"/>
    <w:rsid w:val="00CF0204"/>
    <w:rsid w:val="00D14778"/>
    <w:rsid w:val="00D15A47"/>
    <w:rsid w:val="00D17F4D"/>
    <w:rsid w:val="00D24FE6"/>
    <w:rsid w:val="00D306E7"/>
    <w:rsid w:val="00D34858"/>
    <w:rsid w:val="00D37162"/>
    <w:rsid w:val="00D37B4D"/>
    <w:rsid w:val="00D6185F"/>
    <w:rsid w:val="00D74348"/>
    <w:rsid w:val="00DA60C1"/>
    <w:rsid w:val="00DB3814"/>
    <w:rsid w:val="00DB67ED"/>
    <w:rsid w:val="00DC491B"/>
    <w:rsid w:val="00DC4B91"/>
    <w:rsid w:val="00DE1B32"/>
    <w:rsid w:val="00E05EAC"/>
    <w:rsid w:val="00E07C76"/>
    <w:rsid w:val="00E11366"/>
    <w:rsid w:val="00E118FC"/>
    <w:rsid w:val="00E16FED"/>
    <w:rsid w:val="00E229E2"/>
    <w:rsid w:val="00E25B8B"/>
    <w:rsid w:val="00E32B2B"/>
    <w:rsid w:val="00E4690F"/>
    <w:rsid w:val="00E4713C"/>
    <w:rsid w:val="00E50AAF"/>
    <w:rsid w:val="00E50FB2"/>
    <w:rsid w:val="00E52802"/>
    <w:rsid w:val="00E52A73"/>
    <w:rsid w:val="00E63CAF"/>
    <w:rsid w:val="00E828B0"/>
    <w:rsid w:val="00E85517"/>
    <w:rsid w:val="00E917F3"/>
    <w:rsid w:val="00EC737A"/>
    <w:rsid w:val="00ED312F"/>
    <w:rsid w:val="00F14754"/>
    <w:rsid w:val="00F1648B"/>
    <w:rsid w:val="00F37DB9"/>
    <w:rsid w:val="00F457A0"/>
    <w:rsid w:val="00F53DDC"/>
    <w:rsid w:val="00F55449"/>
    <w:rsid w:val="00F75C41"/>
    <w:rsid w:val="00F76DB8"/>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5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927952"/>
    <w:pPr>
      <w:keepNext/>
      <w:keepLines/>
      <w:spacing w:before="240" w:after="0"/>
      <w:outlineLvl w:val="0"/>
    </w:pPr>
    <w:rPr>
      <w:rFonts w:ascii="Arial" w:eastAsiaTheme="majorEastAsia" w:hAnsi="Arial" w:cstheme="majorBidi"/>
      <w:sz w:val="24"/>
      <w:szCs w:val="32"/>
    </w:rPr>
  </w:style>
  <w:style w:type="paragraph" w:styleId="Ttulo2">
    <w:name w:val="heading 2"/>
    <w:basedOn w:val="Normal"/>
    <w:next w:val="Normal"/>
    <w:link w:val="Ttulo2Car"/>
    <w:uiPriority w:val="9"/>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7952"/>
    <w:rPr>
      <w:rFonts w:ascii="Arial" w:eastAsiaTheme="majorEastAsia" w:hAnsi="Arial" w:cstheme="majorBidi"/>
      <w:sz w:val="24"/>
      <w:szCs w:val="32"/>
    </w:rPr>
  </w:style>
  <w:style w:type="character" w:customStyle="1" w:styleId="Ttulo2Car">
    <w:name w:val="Título 2 Car"/>
    <w:basedOn w:val="Fuentedeprrafopredeter"/>
    <w:link w:val="Ttulo2"/>
    <w:uiPriority w:val="9"/>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E118FC"/>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927952"/>
    <w:pPr>
      <w:keepNext/>
      <w:keepLines/>
      <w:spacing w:before="240" w:after="0"/>
      <w:outlineLvl w:val="0"/>
    </w:pPr>
    <w:rPr>
      <w:rFonts w:ascii="Arial" w:eastAsiaTheme="majorEastAsia" w:hAnsi="Arial" w:cstheme="majorBidi"/>
      <w:sz w:val="24"/>
      <w:szCs w:val="32"/>
    </w:rPr>
  </w:style>
  <w:style w:type="paragraph" w:styleId="Ttulo2">
    <w:name w:val="heading 2"/>
    <w:basedOn w:val="Normal"/>
    <w:next w:val="Normal"/>
    <w:link w:val="Ttulo2Car"/>
    <w:uiPriority w:val="9"/>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27952"/>
    <w:rPr>
      <w:rFonts w:ascii="Arial" w:eastAsiaTheme="majorEastAsia" w:hAnsi="Arial" w:cstheme="majorBidi"/>
      <w:sz w:val="24"/>
      <w:szCs w:val="32"/>
    </w:rPr>
  </w:style>
  <w:style w:type="character" w:customStyle="1" w:styleId="Ttulo2Car">
    <w:name w:val="Título 2 Car"/>
    <w:basedOn w:val="Fuentedeprrafopredeter"/>
    <w:link w:val="Ttulo2"/>
    <w:uiPriority w:val="9"/>
    <w:rsid w:val="00E85517"/>
    <w:rPr>
      <w:rFonts w:asciiTheme="majorHAnsi" w:eastAsiaTheme="majorEastAsia" w:hAnsiTheme="majorHAnsi" w:cstheme="majorBidi"/>
      <w:b/>
      <w:bCs/>
      <w:color w:val="5B9BD5" w:themeColor="accent1"/>
      <w:sz w:val="26"/>
      <w:szCs w:val="26"/>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E118FC"/>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paragraph" w:styleId="TDC3">
    <w:name w:val="toc 3"/>
    <w:basedOn w:val="Normal"/>
    <w:next w:val="Normal"/>
    <w:autoRedefine/>
    <w:uiPriority w:val="39"/>
    <w:unhideWhenUsed/>
    <w:rsid w:val="00AE3FE7"/>
    <w:pPr>
      <w:spacing w:after="100"/>
      <w:ind w:left="440"/>
    </w:pPr>
    <w:rPr>
      <w:rFonts w:eastAsiaTheme="minorEastAsia"/>
      <w:lang w:eastAsia="es-CO"/>
    </w:rPr>
  </w:style>
  <w:style w:type="paragraph" w:styleId="TDC4">
    <w:name w:val="toc 4"/>
    <w:basedOn w:val="Normal"/>
    <w:next w:val="Normal"/>
    <w:autoRedefine/>
    <w:uiPriority w:val="39"/>
    <w:unhideWhenUsed/>
    <w:rsid w:val="00AE3FE7"/>
    <w:pPr>
      <w:spacing w:after="100"/>
      <w:ind w:left="660"/>
    </w:pPr>
    <w:rPr>
      <w:rFonts w:eastAsiaTheme="minorEastAsia"/>
      <w:lang w:eastAsia="es-CO"/>
    </w:rPr>
  </w:style>
  <w:style w:type="paragraph" w:styleId="TDC5">
    <w:name w:val="toc 5"/>
    <w:basedOn w:val="Normal"/>
    <w:next w:val="Normal"/>
    <w:autoRedefine/>
    <w:uiPriority w:val="39"/>
    <w:unhideWhenUsed/>
    <w:rsid w:val="00AE3FE7"/>
    <w:pPr>
      <w:spacing w:after="100"/>
      <w:ind w:left="880"/>
    </w:pPr>
    <w:rPr>
      <w:rFonts w:eastAsiaTheme="minorEastAsia"/>
      <w:lang w:eastAsia="es-CO"/>
    </w:rPr>
  </w:style>
  <w:style w:type="paragraph" w:styleId="TDC6">
    <w:name w:val="toc 6"/>
    <w:basedOn w:val="Normal"/>
    <w:next w:val="Normal"/>
    <w:autoRedefine/>
    <w:uiPriority w:val="39"/>
    <w:unhideWhenUsed/>
    <w:rsid w:val="00AE3FE7"/>
    <w:pPr>
      <w:spacing w:after="100"/>
      <w:ind w:left="1100"/>
    </w:pPr>
    <w:rPr>
      <w:rFonts w:eastAsiaTheme="minorEastAsia"/>
      <w:lang w:eastAsia="es-CO"/>
    </w:rPr>
  </w:style>
  <w:style w:type="paragraph" w:styleId="TDC7">
    <w:name w:val="toc 7"/>
    <w:basedOn w:val="Normal"/>
    <w:next w:val="Normal"/>
    <w:autoRedefine/>
    <w:uiPriority w:val="39"/>
    <w:unhideWhenUsed/>
    <w:rsid w:val="00AE3FE7"/>
    <w:pPr>
      <w:spacing w:after="100"/>
      <w:ind w:left="1320"/>
    </w:pPr>
    <w:rPr>
      <w:rFonts w:eastAsiaTheme="minorEastAsia"/>
      <w:lang w:eastAsia="es-CO"/>
    </w:rPr>
  </w:style>
  <w:style w:type="paragraph" w:styleId="TDC8">
    <w:name w:val="toc 8"/>
    <w:basedOn w:val="Normal"/>
    <w:next w:val="Normal"/>
    <w:autoRedefine/>
    <w:uiPriority w:val="39"/>
    <w:unhideWhenUsed/>
    <w:rsid w:val="00AE3FE7"/>
    <w:pPr>
      <w:spacing w:after="100"/>
      <w:ind w:left="1540"/>
    </w:pPr>
    <w:rPr>
      <w:rFonts w:eastAsiaTheme="minorEastAsia"/>
      <w:lang w:eastAsia="es-CO"/>
    </w:rPr>
  </w:style>
  <w:style w:type="paragraph" w:styleId="TDC9">
    <w:name w:val="toc 9"/>
    <w:basedOn w:val="Normal"/>
    <w:next w:val="Normal"/>
    <w:autoRedefine/>
    <w:uiPriority w:val="39"/>
    <w:unhideWhenUsed/>
    <w:rsid w:val="00AE3FE7"/>
    <w:pPr>
      <w:spacing w:after="100"/>
      <w:ind w:left="176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85710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sal.gob.ar/dinesa/images/stories/pdf/miniguia-rc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med.uba.ar/noticias/manual%20rcp.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d.cu/galerias/pdf/sitios/urgencia/4rcp.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hyperlink" Target="http://aulavirtual.caib.es/c07013383/pluginfile.php/4688/mod_resource/content/0/svb%202003.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69BF2-7B47-461D-9485-B81E4F04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1902</Words>
  <Characters>10463</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Guia de manejo de tunel del carpo</vt:lpstr>
    </vt:vector>
  </TitlesOfParts>
  <Company>Microsoft</Company>
  <LinksUpToDate>false</LinksUpToDate>
  <CharactersWithSpaces>12341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tunel del carpo</dc:title>
  <dc:subject>SISTEMA OBLIGATORIO DE GARANTIA DE LA CALIDAD</dc:subject>
  <dc:creator>Viky Sanchez Barrios</dc:creator>
  <cp:lastModifiedBy>HOSPITAL</cp:lastModifiedBy>
  <cp:revision>5</cp:revision>
  <cp:lastPrinted>2018-02-27T15:55:00Z</cp:lastPrinted>
  <dcterms:created xsi:type="dcterms:W3CDTF">2018-02-26T19:29:00Z</dcterms:created>
  <dcterms:modified xsi:type="dcterms:W3CDTF">2018-02-27T15:56:00Z</dcterms:modified>
</cp:coreProperties>
</file>